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55A" w:rsidRDefault="007C655A">
      <w:pPr>
        <w:pStyle w:val="Heading1"/>
        <w:tabs>
          <w:tab w:val="left" w:pos="630"/>
          <w:tab w:val="left" w:leader="underscore" w:pos="3960"/>
          <w:tab w:val="left" w:pos="4410"/>
          <w:tab w:val="left" w:pos="5040"/>
          <w:tab w:val="left" w:leader="underscore" w:pos="6120"/>
        </w:tabs>
        <w:rPr>
          <w:b w:val="0"/>
          <w:bCs w:val="0"/>
          <w:i w:val="0"/>
          <w:iCs w:val="0"/>
          <w:u w:val="none"/>
        </w:rPr>
      </w:pPr>
      <w:r>
        <w:rPr>
          <w:b w:val="0"/>
          <w:bCs w:val="0"/>
          <w:i w:val="0"/>
          <w:iCs w:val="0"/>
          <w:u w:val="none"/>
        </w:rPr>
        <w:t>Name</w:t>
      </w:r>
      <w:r>
        <w:rPr>
          <w:b w:val="0"/>
          <w:bCs w:val="0"/>
          <w:i w:val="0"/>
          <w:iCs w:val="0"/>
          <w:u w:val="none"/>
        </w:rPr>
        <w:tab/>
      </w:r>
      <w:r>
        <w:rPr>
          <w:b w:val="0"/>
          <w:bCs w:val="0"/>
          <w:i w:val="0"/>
          <w:iCs w:val="0"/>
          <w:u w:val="none"/>
        </w:rPr>
        <w:tab/>
      </w:r>
      <w:r>
        <w:rPr>
          <w:b w:val="0"/>
          <w:bCs w:val="0"/>
          <w:i w:val="0"/>
          <w:iCs w:val="0"/>
          <w:u w:val="none"/>
        </w:rPr>
        <w:tab/>
        <w:t>Block</w:t>
      </w:r>
      <w:r>
        <w:rPr>
          <w:b w:val="0"/>
          <w:bCs w:val="0"/>
          <w:i w:val="0"/>
          <w:iCs w:val="0"/>
          <w:u w:val="none"/>
        </w:rPr>
        <w:tab/>
      </w:r>
      <w:r>
        <w:rPr>
          <w:b w:val="0"/>
          <w:bCs w:val="0"/>
          <w:i w:val="0"/>
          <w:iCs w:val="0"/>
          <w:u w:val="none"/>
        </w:rPr>
        <w:tab/>
        <w:t xml:space="preserve"> (list all members of your subgroup on the last page)</w:t>
      </w:r>
    </w:p>
    <w:p w:rsidR="007C655A" w:rsidRDefault="007C655A">
      <w:pPr>
        <w:pStyle w:val="Heading1"/>
      </w:pPr>
    </w:p>
    <w:p w:rsidR="007C655A" w:rsidRDefault="007C655A">
      <w:pPr>
        <w:pStyle w:val="Heading1"/>
      </w:pPr>
      <w:r>
        <w:t>Stellar Evolution (Scientific Models)</w:t>
      </w:r>
    </w:p>
    <w:p w:rsidR="007C655A" w:rsidRDefault="007C655A"/>
    <w:p w:rsidR="007C655A" w:rsidRDefault="007C655A">
      <w:pPr>
        <w:tabs>
          <w:tab w:val="left" w:pos="990"/>
        </w:tabs>
        <w:ind w:left="990" w:hanging="990"/>
      </w:pPr>
      <w:r>
        <w:rPr>
          <w:b/>
          <w:bCs/>
          <w:i/>
          <w:iCs/>
        </w:rPr>
        <w:t xml:space="preserve">Purpose: </w:t>
      </w:r>
      <w:r>
        <w:rPr>
          <w:b/>
          <w:bCs/>
          <w:i/>
          <w:iCs/>
        </w:rPr>
        <w:tab/>
      </w:r>
      <w:r>
        <w:t>View the evolutionary track for people and compare it to the evolutionary track of stars.  How does a person’s height and weight change as he or she ages? How do stars move through their life cycle?  What happens to a star’s temperature and luminosity, as it grows older? Are there exceptions to the rule for people? What about stars? How are stars born, explain their life cycle(s), and how to they die?</w:t>
      </w:r>
    </w:p>
    <w:p w:rsidR="007C655A" w:rsidRDefault="007C655A">
      <w:pPr>
        <w:tabs>
          <w:tab w:val="left" w:pos="990"/>
        </w:tabs>
        <w:ind w:left="990" w:hanging="990"/>
        <w:rPr>
          <w:b/>
          <w:bCs/>
          <w:i/>
          <w:iCs/>
        </w:rPr>
      </w:pPr>
    </w:p>
    <w:p w:rsidR="007C655A" w:rsidRDefault="007C655A">
      <w:pPr>
        <w:tabs>
          <w:tab w:val="left" w:pos="990"/>
        </w:tabs>
        <w:ind w:left="990" w:hanging="990"/>
        <w:rPr>
          <w:b/>
          <w:bCs/>
          <w:i/>
          <w:iCs/>
        </w:rPr>
      </w:pPr>
      <w:r>
        <w:rPr>
          <w:b/>
          <w:bCs/>
          <w:i/>
          <w:iCs/>
        </w:rPr>
        <w:t xml:space="preserve">Materials: </w:t>
      </w:r>
      <w:r>
        <w:t>Pencils, ruler, Lab paper, computers with Internet connections, Media Center collection, and calculators.</w:t>
      </w:r>
      <w:r>
        <w:rPr>
          <w:b/>
          <w:bCs/>
          <w:i/>
          <w:iCs/>
        </w:rPr>
        <w:t xml:space="preserve"> </w:t>
      </w:r>
    </w:p>
    <w:p w:rsidR="007C655A" w:rsidRDefault="007C655A">
      <w:pPr>
        <w:ind w:left="900" w:hanging="900"/>
        <w:rPr>
          <w:b/>
          <w:bCs/>
          <w:i/>
          <w:iCs/>
        </w:rPr>
      </w:pPr>
    </w:p>
    <w:p w:rsidR="007C655A" w:rsidRDefault="007C655A">
      <w:pPr>
        <w:ind w:left="900" w:hanging="900"/>
      </w:pPr>
      <w:r>
        <w:rPr>
          <w:b/>
          <w:bCs/>
          <w:i/>
          <w:iCs/>
        </w:rPr>
        <w:t xml:space="preserve">Method:  </w:t>
      </w:r>
      <w:r>
        <w:t xml:space="preserve">Students will use the cooperative structure called Group Investigation. This is a complex structure. After all members of the class read over the lab and have an opportunity to ask questions, the class will complete the graphs related to the lab. The class will then determine sub-topics of this multi-faceted problem and organize into research groups. Each group will plan what it investigates and how it will go about it. All groups carry out their plans.  Groups plan their presentations. Groups make their presentations. Students collaborate in the evaluation of the investigation after the results are discussed.  The entire class will view Dr. Carl Sagan’s video </w:t>
      </w:r>
      <w:r>
        <w:rPr>
          <w:i/>
          <w:iCs/>
        </w:rPr>
        <w:t>Life Cycle of the Stars</w:t>
      </w:r>
      <w:r>
        <w:t xml:space="preserve"> (part of the </w:t>
      </w:r>
      <w:r>
        <w:rPr>
          <w:i/>
          <w:iCs/>
        </w:rPr>
        <w:t>Cosmos</w:t>
      </w:r>
      <w:r>
        <w:t xml:space="preserve"> series) as a culminating activity. Students may go to the media center and/or work in the science classroom using the computers and the Internet.</w:t>
      </w:r>
    </w:p>
    <w:p w:rsidR="007C655A" w:rsidRDefault="007C655A">
      <w:pPr>
        <w:ind w:left="900" w:hanging="900"/>
        <w:rPr>
          <w:b/>
          <w:bCs/>
          <w:i/>
          <w:iCs/>
        </w:rPr>
      </w:pPr>
    </w:p>
    <w:p w:rsidR="007C655A" w:rsidRDefault="007C655A">
      <w:pPr>
        <w:ind w:left="900" w:hanging="900"/>
      </w:pPr>
      <w:r>
        <w:rPr>
          <w:b/>
          <w:bCs/>
          <w:i/>
          <w:iCs/>
        </w:rPr>
        <w:t>Background:</w:t>
      </w:r>
      <w:r>
        <w:rPr>
          <w:b/>
          <w:bCs/>
          <w:i/>
          <w:iCs/>
        </w:rPr>
        <w:tab/>
      </w:r>
      <w:r>
        <w:t>For centuries, astronomers wondered about the life cycles of stars. Do stars burn forever, or do they have lifetimes? How are they born, and how do they die? How do they change as they go through their lives?</w:t>
      </w:r>
    </w:p>
    <w:p w:rsidR="007C655A" w:rsidRDefault="007C655A">
      <w:pPr>
        <w:ind w:left="900" w:hanging="900"/>
      </w:pPr>
    </w:p>
    <w:p w:rsidR="007C655A" w:rsidRDefault="007C655A">
      <w:pPr>
        <w:ind w:left="900"/>
      </w:pPr>
      <w:r>
        <w:t>These questions proved difficult to answer because stars live so long. Today, we know that even a relatively short-lived star burns for a few million years. Stars like our sun last about 10 billion years, and some stars burn even longer. Compared to the average human lifespan of about 100 years, stars seem to live forever. A human could never watch a star go through its complete life cycle.</w:t>
      </w:r>
    </w:p>
    <w:p w:rsidR="007C655A" w:rsidRDefault="007C655A">
      <w:pPr>
        <w:ind w:left="900" w:hanging="900"/>
      </w:pPr>
    </w:p>
    <w:p w:rsidR="007C655A" w:rsidRDefault="007C655A">
      <w:pPr>
        <w:ind w:left="900"/>
      </w:pPr>
      <w:r>
        <w:t>How can humans learn about the life cycles of stars? By looking at a large number of stars, we can see them in various stages of development. We see young hot stars; old cool stars, and stars that have ended their lives and left empty hulks. If we look at enough stars of various ages, we can put together a complete picture of stellar evolution.</w:t>
      </w:r>
    </w:p>
    <w:p w:rsidR="007C655A" w:rsidRDefault="007C655A">
      <w:pPr>
        <w:ind w:left="900" w:hanging="900"/>
      </w:pPr>
    </w:p>
    <w:p w:rsidR="007C655A" w:rsidRDefault="007C655A">
      <w:pPr>
        <w:ind w:left="900"/>
      </w:pPr>
      <w:r>
        <w:t xml:space="preserve">In the early 1900s, physicists worked out the theory of nuclear fusion and realized that fusion provided enough energy to power stars. They realized that eventually, stars would run out of nuclear fuel and burn out. </w:t>
      </w:r>
      <w:proofErr w:type="gramStart"/>
      <w:r>
        <w:t>So all stars would eventually die.</w:t>
      </w:r>
      <w:proofErr w:type="gramEnd"/>
      <w:r>
        <w:t xml:space="preserve"> But what would happen to stars during their lives?</w:t>
      </w:r>
    </w:p>
    <w:p w:rsidR="007C655A" w:rsidRDefault="007C655A">
      <w:pPr>
        <w:ind w:left="900" w:hanging="900"/>
      </w:pPr>
    </w:p>
    <w:p w:rsidR="007C655A" w:rsidRDefault="007C655A">
      <w:pPr>
        <w:ind w:left="900"/>
      </w:pPr>
      <w:r>
        <w:t xml:space="preserve">In 1911, </w:t>
      </w:r>
      <w:proofErr w:type="spellStart"/>
      <w:r>
        <w:t>Ejnar</w:t>
      </w:r>
      <w:proofErr w:type="spellEnd"/>
      <w:r>
        <w:t xml:space="preserve"> </w:t>
      </w:r>
      <w:proofErr w:type="spellStart"/>
      <w:r>
        <w:t>Hertzsprung</w:t>
      </w:r>
      <w:proofErr w:type="spellEnd"/>
      <w:r>
        <w:t>, a Danish astronomer studying at the University of Leiden in the Netherlands, plotted the luminosities of stars against their colors. He noticed some patterns.</w:t>
      </w:r>
    </w:p>
    <w:p w:rsidR="007C655A" w:rsidRDefault="007C655A">
      <w:pPr>
        <w:ind w:left="900" w:hanging="900"/>
      </w:pPr>
    </w:p>
    <w:p w:rsidR="007C655A" w:rsidRDefault="007C655A">
      <w:pPr>
        <w:ind w:left="900"/>
      </w:pPr>
      <w:r>
        <w:t xml:space="preserve">In 1913, Henry Norris Russell of Princeton University plotted the luminosities of stars against their spectral types. Spectral types are also a measurement of temperature.  Russell made the same diagram that </w:t>
      </w:r>
      <w:proofErr w:type="spellStart"/>
      <w:r>
        <w:t>Hertzsprung</w:t>
      </w:r>
      <w:proofErr w:type="spellEnd"/>
      <w:r>
        <w:t xml:space="preserve"> made. The diagram became known as the </w:t>
      </w:r>
      <w:proofErr w:type="spellStart"/>
      <w:r>
        <w:t>Hertzsprung</w:t>
      </w:r>
      <w:proofErr w:type="spellEnd"/>
      <w:r>
        <w:t>-Russell (or "H-R") diagram. By studying H-R diagrams, astronomers figured out the life cycles of stars.</w:t>
      </w:r>
    </w:p>
    <w:p w:rsidR="007C655A" w:rsidRDefault="007C655A"/>
    <w:p w:rsidR="007C655A" w:rsidRDefault="007C655A">
      <w:pPr>
        <w:ind w:left="900"/>
      </w:pPr>
      <w:r>
        <w:t>You and your partners will use some interesting data to make three graphs.  After comparing and contrasting the graphs, you may be able to see a pattern and draw conclusions after you do further research.</w:t>
      </w:r>
    </w:p>
    <w:p w:rsidR="007C655A" w:rsidRDefault="007C655A"/>
    <w:p w:rsidR="007C655A" w:rsidRDefault="007C655A">
      <w:pPr>
        <w:ind w:left="900"/>
      </w:pPr>
      <w:r>
        <w:t>Using the data listed below, create 3 graphs.  Draw a smooth line through the greatest concentration of dots on your graphs.  In other words, make a “best fit” line of the data.</w:t>
      </w:r>
    </w:p>
    <w:p w:rsidR="007C655A" w:rsidRDefault="007C655A">
      <w:pPr>
        <w:ind w:left="900"/>
      </w:pPr>
      <w:r>
        <w:t xml:space="preserve"> </w:t>
      </w:r>
    </w:p>
    <w:p w:rsidR="00356097" w:rsidRDefault="00356097">
      <w:pPr>
        <w:pStyle w:val="Heading3"/>
      </w:pPr>
    </w:p>
    <w:p w:rsidR="00356097" w:rsidRDefault="00356097">
      <w:pPr>
        <w:pStyle w:val="Heading3"/>
      </w:pPr>
    </w:p>
    <w:p w:rsidR="00356097" w:rsidRDefault="00356097">
      <w:pPr>
        <w:pStyle w:val="Heading3"/>
      </w:pPr>
    </w:p>
    <w:p w:rsidR="007C655A" w:rsidRDefault="007C655A">
      <w:pPr>
        <w:pStyle w:val="Heading3"/>
      </w:pPr>
      <w:r>
        <w:t>Data:</w:t>
      </w:r>
    </w:p>
    <w:tbl>
      <w:tblPr>
        <w:tblpPr w:leftFromText="180" w:rightFromText="180" w:vertAnchor="text" w:horzAnchor="margin" w:tblpY="99"/>
        <w:tblW w:w="3572" w:type="dxa"/>
        <w:tblCellMar>
          <w:left w:w="0" w:type="dxa"/>
          <w:right w:w="0" w:type="dxa"/>
        </w:tblCellMar>
        <w:tblLook w:val="0000" w:firstRow="0" w:lastRow="0" w:firstColumn="0" w:lastColumn="0" w:noHBand="0" w:noVBand="0"/>
      </w:tblPr>
      <w:tblGrid>
        <w:gridCol w:w="1704"/>
        <w:gridCol w:w="1871"/>
        <w:gridCol w:w="14"/>
      </w:tblGrid>
      <w:tr w:rsidR="007C655A">
        <w:trPr>
          <w:trHeight w:val="255"/>
        </w:trPr>
        <w:tc>
          <w:tcPr>
            <w:tcW w:w="3572" w:type="dxa"/>
            <w:gridSpan w:val="3"/>
            <w:tcBorders>
              <w:top w:val="nil"/>
              <w:left w:val="nil"/>
              <w:bottom w:val="nil"/>
              <w:right w:val="nil"/>
            </w:tcBorders>
            <w:noWrap/>
            <w:vAlign w:val="bottom"/>
          </w:tcPr>
          <w:p w:rsidR="007C655A" w:rsidRDefault="007C655A">
            <w:pPr>
              <w:pStyle w:val="Heading5"/>
              <w:framePr w:hSpace="0" w:wrap="auto" w:vAnchor="margin" w:hAnchor="text" w:yAlign="inline"/>
            </w:pPr>
            <w:r>
              <w:t>Height vs. Weight U.S. Population</w:t>
            </w:r>
          </w:p>
          <w:p w:rsidR="007C655A" w:rsidRDefault="007C655A">
            <w:pPr>
              <w:rPr>
                <w:rFonts w:ascii="Arial" w:hAnsi="Arial" w:cs="Arial"/>
                <w:b/>
                <w:bCs/>
                <w:i/>
                <w:iCs/>
                <w:sz w:val="20"/>
              </w:rPr>
            </w:pPr>
          </w:p>
          <w:p w:rsidR="007C655A" w:rsidRDefault="007C655A">
            <w:pPr>
              <w:pStyle w:val="Heading4"/>
              <w:framePr w:hSpace="0" w:wrap="auto" w:vAnchor="margin" w:hAnchor="text" w:xAlign="left" w:yAlign="inline"/>
              <w:rPr>
                <w:sz w:val="22"/>
              </w:rPr>
            </w:pPr>
            <w:r>
              <w:rPr>
                <w:sz w:val="22"/>
              </w:rPr>
              <w:t>Data Table “A”</w:t>
            </w:r>
          </w:p>
        </w:tc>
      </w:tr>
      <w:tr w:rsidR="007C655A">
        <w:trPr>
          <w:trHeight w:val="255"/>
        </w:trPr>
        <w:tc>
          <w:tcPr>
            <w:tcW w:w="0" w:type="auto"/>
            <w:tcBorders>
              <w:top w:val="nil"/>
              <w:left w:val="nil"/>
              <w:bottom w:val="single" w:sz="4" w:space="0" w:color="auto"/>
              <w:right w:val="nil"/>
            </w:tcBorders>
            <w:noWrap/>
            <w:vAlign w:val="bottom"/>
          </w:tcPr>
          <w:p w:rsidR="007C655A" w:rsidRDefault="007C655A">
            <w:pPr>
              <w:rPr>
                <w:rFonts w:ascii="Arial" w:hAnsi="Arial" w:cs="Arial"/>
                <w:b/>
                <w:bCs/>
                <w:i/>
                <w:iCs/>
                <w:sz w:val="20"/>
              </w:rPr>
            </w:pPr>
          </w:p>
        </w:tc>
        <w:tc>
          <w:tcPr>
            <w:tcW w:w="0" w:type="auto"/>
            <w:tcBorders>
              <w:top w:val="nil"/>
              <w:left w:val="nil"/>
              <w:bottom w:val="single" w:sz="4" w:space="0" w:color="auto"/>
              <w:right w:val="nil"/>
            </w:tcBorders>
            <w:noWrap/>
            <w:vAlign w:val="bottom"/>
          </w:tcPr>
          <w:p w:rsidR="007C655A" w:rsidRDefault="007C655A">
            <w:pPr>
              <w:rPr>
                <w:rFonts w:ascii="Arial" w:hAnsi="Arial" w:cs="Arial"/>
                <w:sz w:val="20"/>
              </w:rPr>
            </w:pPr>
          </w:p>
        </w:tc>
        <w:tc>
          <w:tcPr>
            <w:tcW w:w="0" w:type="auto"/>
            <w:tcBorders>
              <w:top w:val="nil"/>
              <w:left w:val="nil"/>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Height - Inches</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Weight - Pounds</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60</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115</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62</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125</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64</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130</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65</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140</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66</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145</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68</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165</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70</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170</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71</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178</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72</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180</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74</w:t>
            </w:r>
          </w:p>
        </w:tc>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200</w:t>
            </w:r>
          </w:p>
        </w:tc>
        <w:tc>
          <w:tcPr>
            <w:tcW w:w="0" w:type="auto"/>
            <w:tcBorders>
              <w:top w:val="nil"/>
              <w:left w:val="single" w:sz="4" w:space="0" w:color="auto"/>
              <w:bottom w:val="nil"/>
              <w:right w:val="nil"/>
            </w:tcBorders>
            <w:noWrap/>
            <w:vAlign w:val="bottom"/>
          </w:tcPr>
          <w:p w:rsidR="007C655A" w:rsidRDefault="007C655A">
            <w:pPr>
              <w:rPr>
                <w:rFonts w:ascii="Arial" w:hAnsi="Arial" w:cs="Arial"/>
                <w:sz w:val="20"/>
              </w:rPr>
            </w:pPr>
          </w:p>
        </w:tc>
      </w:tr>
    </w:tbl>
    <w:tbl>
      <w:tblPr>
        <w:tblpPr w:leftFromText="180" w:rightFromText="180" w:vertAnchor="text" w:horzAnchor="page" w:tblpX="6406" w:tblpY="69"/>
        <w:tblW w:w="4230" w:type="dxa"/>
        <w:tblCellMar>
          <w:left w:w="0" w:type="dxa"/>
          <w:right w:w="0" w:type="dxa"/>
        </w:tblCellMar>
        <w:tblLook w:val="0000" w:firstRow="0" w:lastRow="0" w:firstColumn="0" w:lastColumn="0" w:noHBand="0" w:noVBand="0"/>
      </w:tblPr>
      <w:tblGrid>
        <w:gridCol w:w="1356"/>
        <w:gridCol w:w="2887"/>
      </w:tblGrid>
      <w:tr w:rsidR="007C655A">
        <w:trPr>
          <w:trHeight w:val="255"/>
        </w:trPr>
        <w:tc>
          <w:tcPr>
            <w:tcW w:w="4230" w:type="dxa"/>
            <w:gridSpan w:val="2"/>
            <w:tcBorders>
              <w:top w:val="nil"/>
              <w:left w:val="nil"/>
              <w:bottom w:val="nil"/>
              <w:right w:val="nil"/>
            </w:tcBorders>
            <w:noWrap/>
            <w:vAlign w:val="bottom"/>
          </w:tcPr>
          <w:p w:rsidR="007C655A" w:rsidRDefault="007C655A">
            <w:pPr>
              <w:pStyle w:val="BodyText"/>
              <w:framePr w:hSpace="0" w:wrap="auto" w:vAnchor="margin" w:hAnchor="text" w:xAlign="left" w:yAlign="inline"/>
              <w:ind w:left="-90" w:right="-435"/>
              <w:jc w:val="center"/>
            </w:pPr>
            <w:r>
              <w:t>Height vs. Weight of an aging Male</w:t>
            </w:r>
          </w:p>
          <w:p w:rsidR="007C655A" w:rsidRDefault="007C655A">
            <w:pPr>
              <w:pStyle w:val="Heading4"/>
              <w:framePr w:hSpace="0" w:wrap="auto" w:vAnchor="margin" w:hAnchor="text" w:xAlign="left" w:yAlign="inline"/>
            </w:pPr>
          </w:p>
          <w:p w:rsidR="007C655A" w:rsidRDefault="007C655A">
            <w:pPr>
              <w:pStyle w:val="Heading4"/>
              <w:framePr w:hSpace="0" w:wrap="auto" w:vAnchor="margin" w:hAnchor="text" w:xAlign="left" w:yAlign="inline"/>
              <w:rPr>
                <w:sz w:val="22"/>
              </w:rPr>
            </w:pPr>
            <w:r>
              <w:rPr>
                <w:sz w:val="22"/>
              </w:rPr>
              <w:t>Data Table “B”</w:t>
            </w:r>
          </w:p>
        </w:tc>
      </w:tr>
      <w:tr w:rsidR="007C655A">
        <w:trPr>
          <w:trHeight w:val="255"/>
        </w:trPr>
        <w:tc>
          <w:tcPr>
            <w:tcW w:w="0" w:type="auto"/>
            <w:tcBorders>
              <w:top w:val="nil"/>
              <w:left w:val="nil"/>
              <w:bottom w:val="single" w:sz="4" w:space="0" w:color="auto"/>
              <w:right w:val="nil"/>
            </w:tcBorders>
            <w:noWrap/>
            <w:vAlign w:val="bottom"/>
          </w:tcPr>
          <w:p w:rsidR="007C655A" w:rsidRDefault="007C655A">
            <w:pPr>
              <w:rPr>
                <w:rFonts w:ascii="Arial" w:hAnsi="Arial" w:cs="Arial"/>
                <w:sz w:val="20"/>
              </w:rPr>
            </w:pPr>
          </w:p>
        </w:tc>
        <w:tc>
          <w:tcPr>
            <w:tcW w:w="2871" w:type="dxa"/>
            <w:tcBorders>
              <w:top w:val="nil"/>
              <w:left w:val="nil"/>
              <w:bottom w:val="single" w:sz="4" w:space="0" w:color="auto"/>
              <w:right w:val="nil"/>
            </w:tcBorders>
            <w:noWrap/>
            <w:vAlign w:val="bottom"/>
          </w:tcPr>
          <w:p w:rsidR="007C655A" w:rsidRDefault="007C655A">
            <w:pPr>
              <w:rPr>
                <w:rFonts w:ascii="Arial" w:hAnsi="Arial" w:cs="Arial"/>
                <w:sz w:val="20"/>
              </w:rPr>
            </w:pP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Height - Inches</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Weight- Pounds</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21</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8</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24</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25</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36</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45</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48</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60</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54</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80</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58</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90</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60</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95</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64</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115</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66</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130</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68</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145</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68</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155</w:t>
            </w:r>
          </w:p>
        </w:tc>
      </w:tr>
      <w:tr w:rsidR="007C655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68</w:t>
            </w:r>
          </w:p>
        </w:tc>
        <w:tc>
          <w:tcPr>
            <w:tcW w:w="2871" w:type="dxa"/>
            <w:tcBorders>
              <w:top w:val="single" w:sz="4" w:space="0" w:color="auto"/>
              <w:left w:val="single" w:sz="4" w:space="0" w:color="auto"/>
              <w:bottom w:val="single" w:sz="4" w:space="0" w:color="auto"/>
              <w:right w:val="single" w:sz="4" w:space="0" w:color="auto"/>
            </w:tcBorders>
            <w:noWrap/>
            <w:vAlign w:val="bottom"/>
          </w:tcPr>
          <w:p w:rsidR="007C655A" w:rsidRDefault="007C655A">
            <w:pPr>
              <w:jc w:val="right"/>
              <w:rPr>
                <w:rFonts w:ascii="Arial" w:hAnsi="Arial" w:cs="Arial"/>
                <w:sz w:val="20"/>
              </w:rPr>
            </w:pPr>
            <w:r>
              <w:rPr>
                <w:rFonts w:ascii="Arial" w:hAnsi="Arial" w:cs="Arial"/>
                <w:sz w:val="20"/>
              </w:rPr>
              <w:t>170</w:t>
            </w:r>
          </w:p>
        </w:tc>
      </w:tr>
    </w:tbl>
    <w:p w:rsidR="007C655A" w:rsidRDefault="007C655A">
      <w:pPr>
        <w:tabs>
          <w:tab w:val="center" w:pos="5400"/>
        </w:tabs>
        <w:rPr>
          <w:b/>
          <w:bCs/>
          <w:i/>
          <w:iCs/>
        </w:rPr>
      </w:pPr>
    </w:p>
    <w:p w:rsidR="007C655A" w:rsidRDefault="007C655A">
      <w:pPr>
        <w:tabs>
          <w:tab w:val="center" w:pos="5400"/>
        </w:tabs>
        <w:rPr>
          <w:b/>
          <w:bCs/>
          <w:i/>
          <w:iCs/>
        </w:rPr>
      </w:pPr>
    </w:p>
    <w:p w:rsidR="007C655A" w:rsidRDefault="007C655A">
      <w:pPr>
        <w:jc w:val="center"/>
        <w:rPr>
          <w:b/>
          <w:bCs/>
          <w:i/>
          <w:iCs/>
        </w:rPr>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 w:val="center" w:pos="2520"/>
        </w:tabs>
        <w:jc w:val="center"/>
        <w:rPr>
          <w:b/>
          <w:bCs/>
          <w:i/>
          <w:iCs/>
        </w:rPr>
      </w:pPr>
      <w:r>
        <w:rPr>
          <w:b/>
          <w:bCs/>
          <w:i/>
          <w:iCs/>
        </w:rPr>
        <w:t>Actual Star Data</w:t>
      </w:r>
    </w:p>
    <w:p w:rsidR="007C655A" w:rsidRDefault="007C655A">
      <w:pPr>
        <w:pStyle w:val="Header"/>
        <w:tabs>
          <w:tab w:val="clear" w:pos="4320"/>
          <w:tab w:val="clear" w:pos="8640"/>
          <w:tab w:val="center" w:pos="2520"/>
        </w:tabs>
        <w:rPr>
          <w:b/>
          <w:bCs/>
          <w:i/>
          <w:iCs/>
        </w:rPr>
      </w:pPr>
    </w:p>
    <w:p w:rsidR="007C655A" w:rsidRDefault="007C655A">
      <w:pPr>
        <w:pStyle w:val="Header"/>
        <w:tabs>
          <w:tab w:val="clear" w:pos="4320"/>
          <w:tab w:val="clear" w:pos="8640"/>
          <w:tab w:val="center" w:pos="2520"/>
        </w:tabs>
        <w:rPr>
          <w:b/>
          <w:bCs/>
          <w:i/>
          <w:iCs/>
        </w:rPr>
      </w:pPr>
      <w:r>
        <w:tab/>
      </w:r>
      <w:r>
        <w:rPr>
          <w:b/>
          <w:bCs/>
          <w:i/>
          <w:iCs/>
        </w:rPr>
        <w:t>Data Table “C”</w:t>
      </w:r>
    </w:p>
    <w:p w:rsidR="007C655A" w:rsidRDefault="007C655A">
      <w:pPr>
        <w:pStyle w:val="Header"/>
        <w:tabs>
          <w:tab w:val="clear" w:pos="4320"/>
          <w:tab w:val="clear" w:pos="8640"/>
        </w:tabs>
      </w:pPr>
    </w:p>
    <w:tbl>
      <w:tblPr>
        <w:tblW w:w="5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3"/>
        <w:gridCol w:w="2002"/>
        <w:gridCol w:w="806"/>
        <w:gridCol w:w="1444"/>
      </w:tblGrid>
      <w:tr w:rsidR="007C655A">
        <w:trPr>
          <w:trHeight w:val="510"/>
        </w:trPr>
        <w:tc>
          <w:tcPr>
            <w:tcW w:w="793" w:type="dxa"/>
            <w:noWrap/>
            <w:vAlign w:val="center"/>
          </w:tcPr>
          <w:p w:rsidR="007C655A" w:rsidRDefault="007C655A">
            <w:pPr>
              <w:jc w:val="center"/>
              <w:rPr>
                <w:rFonts w:ascii="Arial" w:hAnsi="Arial" w:cs="Arial"/>
              </w:rPr>
            </w:pPr>
            <w:r>
              <w:rPr>
                <w:rFonts w:ascii="Arial" w:hAnsi="Arial" w:cs="Arial"/>
              </w:rPr>
              <w:t>Star</w:t>
            </w:r>
          </w:p>
          <w:p w:rsidR="007C655A" w:rsidRDefault="007C655A">
            <w:pPr>
              <w:jc w:val="center"/>
              <w:rPr>
                <w:rFonts w:ascii="Arial" w:hAnsi="Arial" w:cs="Arial"/>
              </w:rPr>
            </w:pPr>
            <w:r>
              <w:rPr>
                <w:rFonts w:ascii="Arial" w:hAnsi="Arial" w:cs="Arial"/>
              </w:rPr>
              <w:t>Number</w:t>
            </w:r>
          </w:p>
        </w:tc>
        <w:tc>
          <w:tcPr>
            <w:tcW w:w="2002" w:type="dxa"/>
            <w:noWrap/>
            <w:vAlign w:val="center"/>
          </w:tcPr>
          <w:p w:rsidR="007C655A" w:rsidRDefault="007C655A">
            <w:pPr>
              <w:jc w:val="center"/>
              <w:rPr>
                <w:rFonts w:ascii="Arial" w:hAnsi="Arial" w:cs="Arial"/>
              </w:rPr>
            </w:pPr>
            <w:r>
              <w:rPr>
                <w:rFonts w:ascii="Arial" w:hAnsi="Arial" w:cs="Arial"/>
              </w:rPr>
              <w:t>Star Name</w:t>
            </w:r>
          </w:p>
        </w:tc>
        <w:tc>
          <w:tcPr>
            <w:tcW w:w="806" w:type="dxa"/>
            <w:vAlign w:val="bottom"/>
          </w:tcPr>
          <w:p w:rsidR="007C655A" w:rsidRDefault="007C655A">
            <w:pPr>
              <w:jc w:val="center"/>
              <w:rPr>
                <w:rFonts w:ascii="Arial" w:hAnsi="Arial" w:cs="Arial"/>
              </w:rPr>
            </w:pPr>
            <w:r>
              <w:rPr>
                <w:rFonts w:ascii="Arial" w:hAnsi="Arial" w:cs="Arial"/>
              </w:rPr>
              <w:t>Surface Temp (K)</w:t>
            </w:r>
          </w:p>
        </w:tc>
        <w:tc>
          <w:tcPr>
            <w:tcW w:w="1444" w:type="dxa"/>
            <w:vAlign w:val="bottom"/>
          </w:tcPr>
          <w:p w:rsidR="007C655A" w:rsidRDefault="007C655A">
            <w:pPr>
              <w:jc w:val="center"/>
              <w:rPr>
                <w:rFonts w:ascii="Arial" w:hAnsi="Arial" w:cs="Arial"/>
              </w:rPr>
            </w:pPr>
            <w:r>
              <w:rPr>
                <w:rFonts w:ascii="Arial" w:hAnsi="Arial" w:cs="Arial"/>
              </w:rPr>
              <w:t>Visual Luminosity</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w:t>
            </w:r>
          </w:p>
        </w:tc>
        <w:tc>
          <w:tcPr>
            <w:tcW w:w="2002" w:type="dxa"/>
            <w:noWrap/>
            <w:vAlign w:val="center"/>
          </w:tcPr>
          <w:p w:rsidR="007C655A" w:rsidRDefault="007C655A">
            <w:pPr>
              <w:jc w:val="center"/>
              <w:rPr>
                <w:rFonts w:ascii="Arial" w:hAnsi="Arial" w:cs="Arial"/>
              </w:rPr>
            </w:pPr>
            <w:r>
              <w:rPr>
                <w:rFonts w:ascii="Arial" w:hAnsi="Arial" w:cs="Arial"/>
              </w:rPr>
              <w:t>Sun</w:t>
            </w:r>
          </w:p>
        </w:tc>
        <w:tc>
          <w:tcPr>
            <w:tcW w:w="806" w:type="dxa"/>
            <w:noWrap/>
            <w:vAlign w:val="bottom"/>
          </w:tcPr>
          <w:p w:rsidR="007C655A" w:rsidRDefault="007C655A">
            <w:pPr>
              <w:jc w:val="right"/>
              <w:rPr>
                <w:rFonts w:ascii="Arial" w:hAnsi="Arial" w:cs="Arial"/>
              </w:rPr>
            </w:pPr>
            <w:r>
              <w:rPr>
                <w:rFonts w:ascii="Arial" w:hAnsi="Arial" w:cs="Arial"/>
              </w:rPr>
              <w:t>5,800</w:t>
            </w:r>
          </w:p>
        </w:tc>
        <w:tc>
          <w:tcPr>
            <w:tcW w:w="1444" w:type="dxa"/>
            <w:noWrap/>
            <w:vAlign w:val="bottom"/>
          </w:tcPr>
          <w:p w:rsidR="007C655A" w:rsidRDefault="007C655A">
            <w:pPr>
              <w:jc w:val="right"/>
              <w:rPr>
                <w:rFonts w:ascii="Arial" w:hAnsi="Arial" w:cs="Arial"/>
              </w:rPr>
            </w:pPr>
            <w:r>
              <w:rPr>
                <w:rFonts w:ascii="Arial" w:hAnsi="Arial" w:cs="Arial"/>
              </w:rPr>
              <w:t>1</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2</w:t>
            </w:r>
          </w:p>
        </w:tc>
        <w:tc>
          <w:tcPr>
            <w:tcW w:w="2002" w:type="dxa"/>
            <w:noWrap/>
            <w:vAlign w:val="center"/>
          </w:tcPr>
          <w:p w:rsidR="007C655A" w:rsidRDefault="007C655A">
            <w:pPr>
              <w:jc w:val="center"/>
              <w:rPr>
                <w:rFonts w:ascii="Arial" w:hAnsi="Arial" w:cs="Arial"/>
              </w:rPr>
            </w:pPr>
            <w:proofErr w:type="spellStart"/>
            <w:r>
              <w:rPr>
                <w:rFonts w:ascii="Arial" w:hAnsi="Arial" w:cs="Arial"/>
              </w:rPr>
              <w:t>Luyten</w:t>
            </w:r>
            <w:proofErr w:type="spellEnd"/>
            <w:r>
              <w:rPr>
                <w:rFonts w:ascii="Arial" w:hAnsi="Arial" w:cs="Arial"/>
              </w:rPr>
              <w:t xml:space="preserve"> 726-9A</w:t>
            </w:r>
          </w:p>
        </w:tc>
        <w:tc>
          <w:tcPr>
            <w:tcW w:w="806" w:type="dxa"/>
            <w:noWrap/>
            <w:vAlign w:val="bottom"/>
          </w:tcPr>
          <w:p w:rsidR="007C655A" w:rsidRDefault="007C655A">
            <w:pPr>
              <w:jc w:val="right"/>
              <w:rPr>
                <w:rFonts w:ascii="Arial" w:hAnsi="Arial" w:cs="Arial"/>
              </w:rPr>
            </w:pPr>
            <w:r>
              <w:rPr>
                <w:rFonts w:ascii="Arial" w:hAnsi="Arial" w:cs="Arial"/>
              </w:rPr>
              <w:t>2,600</w:t>
            </w:r>
          </w:p>
        </w:tc>
        <w:tc>
          <w:tcPr>
            <w:tcW w:w="1444" w:type="dxa"/>
            <w:noWrap/>
            <w:vAlign w:val="bottom"/>
          </w:tcPr>
          <w:p w:rsidR="007C655A" w:rsidRDefault="007C655A">
            <w:pPr>
              <w:jc w:val="right"/>
              <w:rPr>
                <w:rFonts w:ascii="Arial" w:hAnsi="Arial" w:cs="Arial"/>
              </w:rPr>
            </w:pPr>
            <w:r>
              <w:rPr>
                <w:rFonts w:ascii="Arial" w:hAnsi="Arial" w:cs="Arial"/>
              </w:rPr>
              <w:t>0.00006</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3</w:t>
            </w:r>
          </w:p>
        </w:tc>
        <w:tc>
          <w:tcPr>
            <w:tcW w:w="2002" w:type="dxa"/>
            <w:noWrap/>
            <w:vAlign w:val="center"/>
          </w:tcPr>
          <w:p w:rsidR="007C655A" w:rsidRDefault="007C655A">
            <w:pPr>
              <w:jc w:val="center"/>
              <w:rPr>
                <w:rFonts w:ascii="Arial" w:hAnsi="Arial" w:cs="Arial"/>
              </w:rPr>
            </w:pPr>
            <w:r>
              <w:rPr>
                <w:rFonts w:ascii="Arial" w:hAnsi="Arial" w:cs="Arial"/>
              </w:rPr>
              <w:t xml:space="preserve">Epsilon </w:t>
            </w:r>
            <w:proofErr w:type="spellStart"/>
            <w:r>
              <w:rPr>
                <w:rFonts w:ascii="Arial" w:hAnsi="Arial" w:cs="Arial"/>
              </w:rPr>
              <w:t>Eridani</w:t>
            </w:r>
            <w:proofErr w:type="spellEnd"/>
          </w:p>
        </w:tc>
        <w:tc>
          <w:tcPr>
            <w:tcW w:w="806" w:type="dxa"/>
            <w:noWrap/>
            <w:vAlign w:val="bottom"/>
          </w:tcPr>
          <w:p w:rsidR="007C655A" w:rsidRDefault="007C655A">
            <w:pPr>
              <w:jc w:val="right"/>
              <w:rPr>
                <w:rFonts w:ascii="Arial" w:hAnsi="Arial" w:cs="Arial"/>
              </w:rPr>
            </w:pPr>
            <w:r>
              <w:rPr>
                <w:rFonts w:ascii="Arial" w:hAnsi="Arial" w:cs="Arial"/>
              </w:rPr>
              <w:t>4,600</w:t>
            </w:r>
          </w:p>
        </w:tc>
        <w:tc>
          <w:tcPr>
            <w:tcW w:w="1444" w:type="dxa"/>
            <w:noWrap/>
            <w:vAlign w:val="bottom"/>
          </w:tcPr>
          <w:p w:rsidR="007C655A" w:rsidRDefault="007C655A">
            <w:pPr>
              <w:jc w:val="right"/>
              <w:rPr>
                <w:rFonts w:ascii="Arial" w:hAnsi="Arial" w:cs="Arial"/>
              </w:rPr>
            </w:pPr>
            <w:r>
              <w:rPr>
                <w:rFonts w:ascii="Arial" w:hAnsi="Arial" w:cs="Arial"/>
              </w:rPr>
              <w:t>0.3</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4</w:t>
            </w:r>
          </w:p>
        </w:tc>
        <w:tc>
          <w:tcPr>
            <w:tcW w:w="2002" w:type="dxa"/>
            <w:noWrap/>
            <w:vAlign w:val="center"/>
          </w:tcPr>
          <w:p w:rsidR="007C655A" w:rsidRDefault="007C655A">
            <w:pPr>
              <w:jc w:val="center"/>
              <w:rPr>
                <w:rFonts w:ascii="Arial" w:hAnsi="Arial" w:cs="Arial"/>
              </w:rPr>
            </w:pPr>
            <w:proofErr w:type="spellStart"/>
            <w:r>
              <w:rPr>
                <w:rFonts w:ascii="Arial" w:hAnsi="Arial" w:cs="Arial"/>
              </w:rPr>
              <w:t>Aldebraran</w:t>
            </w:r>
            <w:proofErr w:type="spellEnd"/>
          </w:p>
        </w:tc>
        <w:tc>
          <w:tcPr>
            <w:tcW w:w="806" w:type="dxa"/>
            <w:noWrap/>
            <w:vAlign w:val="bottom"/>
          </w:tcPr>
          <w:p w:rsidR="007C655A" w:rsidRDefault="007C655A">
            <w:pPr>
              <w:jc w:val="right"/>
              <w:rPr>
                <w:rFonts w:ascii="Arial" w:hAnsi="Arial" w:cs="Arial"/>
              </w:rPr>
            </w:pPr>
            <w:r>
              <w:rPr>
                <w:rFonts w:ascii="Arial" w:hAnsi="Arial" w:cs="Arial"/>
              </w:rPr>
              <w:t>3,800</w:t>
            </w:r>
          </w:p>
        </w:tc>
        <w:tc>
          <w:tcPr>
            <w:tcW w:w="1444" w:type="dxa"/>
            <w:noWrap/>
            <w:vAlign w:val="bottom"/>
          </w:tcPr>
          <w:p w:rsidR="007C655A" w:rsidRDefault="007C655A">
            <w:pPr>
              <w:jc w:val="right"/>
              <w:rPr>
                <w:rFonts w:ascii="Arial" w:hAnsi="Arial" w:cs="Arial"/>
              </w:rPr>
            </w:pPr>
            <w:r>
              <w:rPr>
                <w:rFonts w:ascii="Arial" w:hAnsi="Arial" w:cs="Arial"/>
              </w:rPr>
              <w:t>690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5</w:t>
            </w:r>
          </w:p>
        </w:tc>
        <w:tc>
          <w:tcPr>
            <w:tcW w:w="2002" w:type="dxa"/>
            <w:noWrap/>
            <w:vAlign w:val="center"/>
          </w:tcPr>
          <w:p w:rsidR="007C655A" w:rsidRDefault="007C655A">
            <w:pPr>
              <w:jc w:val="center"/>
              <w:rPr>
                <w:rFonts w:ascii="Arial" w:hAnsi="Arial" w:cs="Arial"/>
              </w:rPr>
            </w:pPr>
            <w:r>
              <w:rPr>
                <w:rFonts w:ascii="Arial" w:hAnsi="Arial" w:cs="Arial"/>
              </w:rPr>
              <w:t xml:space="preserve">Eta </w:t>
            </w:r>
            <w:proofErr w:type="spellStart"/>
            <w:r>
              <w:rPr>
                <w:rFonts w:ascii="Arial" w:hAnsi="Arial" w:cs="Arial"/>
              </w:rPr>
              <w:t>Aurigae</w:t>
            </w:r>
            <w:proofErr w:type="spellEnd"/>
          </w:p>
        </w:tc>
        <w:tc>
          <w:tcPr>
            <w:tcW w:w="806" w:type="dxa"/>
            <w:noWrap/>
            <w:vAlign w:val="bottom"/>
          </w:tcPr>
          <w:p w:rsidR="007C655A" w:rsidRDefault="007C655A">
            <w:pPr>
              <w:jc w:val="right"/>
              <w:rPr>
                <w:rFonts w:ascii="Arial" w:hAnsi="Arial" w:cs="Arial"/>
              </w:rPr>
            </w:pPr>
            <w:r>
              <w:rPr>
                <w:rFonts w:ascii="Arial" w:hAnsi="Arial" w:cs="Arial"/>
              </w:rPr>
              <w:t>16,000</w:t>
            </w:r>
          </w:p>
        </w:tc>
        <w:tc>
          <w:tcPr>
            <w:tcW w:w="1444" w:type="dxa"/>
            <w:noWrap/>
            <w:vAlign w:val="bottom"/>
          </w:tcPr>
          <w:p w:rsidR="007C655A" w:rsidRDefault="007C655A">
            <w:pPr>
              <w:jc w:val="right"/>
              <w:rPr>
                <w:rFonts w:ascii="Arial" w:hAnsi="Arial" w:cs="Arial"/>
              </w:rPr>
            </w:pPr>
            <w:r>
              <w:rPr>
                <w:rFonts w:ascii="Arial" w:hAnsi="Arial" w:cs="Arial"/>
              </w:rPr>
              <w:t>580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6</w:t>
            </w:r>
          </w:p>
        </w:tc>
        <w:tc>
          <w:tcPr>
            <w:tcW w:w="2002" w:type="dxa"/>
            <w:noWrap/>
            <w:vAlign w:val="center"/>
          </w:tcPr>
          <w:p w:rsidR="007C655A" w:rsidRDefault="007C655A">
            <w:pPr>
              <w:jc w:val="center"/>
              <w:rPr>
                <w:rFonts w:ascii="Arial" w:hAnsi="Arial" w:cs="Arial"/>
              </w:rPr>
            </w:pPr>
            <w:proofErr w:type="spellStart"/>
            <w:r>
              <w:rPr>
                <w:rFonts w:ascii="Arial" w:hAnsi="Arial" w:cs="Arial"/>
              </w:rPr>
              <w:t>Rigel</w:t>
            </w:r>
            <w:proofErr w:type="spellEnd"/>
          </w:p>
        </w:tc>
        <w:tc>
          <w:tcPr>
            <w:tcW w:w="806" w:type="dxa"/>
            <w:noWrap/>
            <w:vAlign w:val="bottom"/>
          </w:tcPr>
          <w:p w:rsidR="007C655A" w:rsidRDefault="007C655A">
            <w:pPr>
              <w:jc w:val="right"/>
              <w:rPr>
                <w:rFonts w:ascii="Arial" w:hAnsi="Arial" w:cs="Arial"/>
              </w:rPr>
            </w:pPr>
            <w:r>
              <w:rPr>
                <w:rFonts w:ascii="Arial" w:hAnsi="Arial" w:cs="Arial"/>
              </w:rPr>
              <w:t>12,000</w:t>
            </w:r>
          </w:p>
        </w:tc>
        <w:tc>
          <w:tcPr>
            <w:tcW w:w="1444" w:type="dxa"/>
            <w:noWrap/>
            <w:vAlign w:val="bottom"/>
          </w:tcPr>
          <w:p w:rsidR="007C655A" w:rsidRDefault="007C655A">
            <w:pPr>
              <w:jc w:val="right"/>
              <w:rPr>
                <w:rFonts w:ascii="Arial" w:hAnsi="Arial" w:cs="Arial"/>
              </w:rPr>
            </w:pPr>
            <w:r>
              <w:rPr>
                <w:rFonts w:ascii="Arial" w:hAnsi="Arial" w:cs="Arial"/>
              </w:rPr>
              <w:t>89000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7</w:t>
            </w:r>
          </w:p>
        </w:tc>
        <w:tc>
          <w:tcPr>
            <w:tcW w:w="2002" w:type="dxa"/>
            <w:noWrap/>
            <w:vAlign w:val="center"/>
          </w:tcPr>
          <w:p w:rsidR="007C655A" w:rsidRDefault="007C655A">
            <w:pPr>
              <w:jc w:val="center"/>
              <w:rPr>
                <w:rFonts w:ascii="Arial" w:hAnsi="Arial" w:cs="Arial"/>
              </w:rPr>
            </w:pPr>
            <w:r>
              <w:rPr>
                <w:rFonts w:ascii="Arial" w:hAnsi="Arial" w:cs="Arial"/>
              </w:rPr>
              <w:t>Betelgeuse</w:t>
            </w:r>
          </w:p>
        </w:tc>
        <w:tc>
          <w:tcPr>
            <w:tcW w:w="806" w:type="dxa"/>
            <w:noWrap/>
            <w:vAlign w:val="bottom"/>
          </w:tcPr>
          <w:p w:rsidR="007C655A" w:rsidRDefault="007C655A">
            <w:pPr>
              <w:jc w:val="right"/>
              <w:rPr>
                <w:rFonts w:ascii="Arial" w:hAnsi="Arial" w:cs="Arial"/>
              </w:rPr>
            </w:pPr>
            <w:r>
              <w:rPr>
                <w:rFonts w:ascii="Arial" w:hAnsi="Arial" w:cs="Arial"/>
              </w:rPr>
              <w:t>3,300</w:t>
            </w:r>
          </w:p>
        </w:tc>
        <w:tc>
          <w:tcPr>
            <w:tcW w:w="1444" w:type="dxa"/>
            <w:noWrap/>
            <w:vAlign w:val="bottom"/>
          </w:tcPr>
          <w:p w:rsidR="007C655A" w:rsidRDefault="007C655A">
            <w:pPr>
              <w:jc w:val="right"/>
              <w:rPr>
                <w:rFonts w:ascii="Arial" w:hAnsi="Arial" w:cs="Arial"/>
              </w:rPr>
            </w:pPr>
            <w:r>
              <w:rPr>
                <w:rFonts w:ascii="Arial" w:hAnsi="Arial" w:cs="Arial"/>
              </w:rPr>
              <w:t>20000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8</w:t>
            </w:r>
          </w:p>
        </w:tc>
        <w:tc>
          <w:tcPr>
            <w:tcW w:w="2002" w:type="dxa"/>
            <w:noWrap/>
            <w:vAlign w:val="center"/>
          </w:tcPr>
          <w:p w:rsidR="007C655A" w:rsidRDefault="007C655A">
            <w:pPr>
              <w:jc w:val="center"/>
              <w:rPr>
                <w:rFonts w:ascii="Arial" w:hAnsi="Arial" w:cs="Arial"/>
              </w:rPr>
            </w:pPr>
            <w:r>
              <w:rPr>
                <w:rFonts w:ascii="Arial" w:hAnsi="Arial" w:cs="Arial"/>
              </w:rPr>
              <w:t xml:space="preserve">Mu </w:t>
            </w:r>
            <w:proofErr w:type="spellStart"/>
            <w:r>
              <w:rPr>
                <w:rFonts w:ascii="Arial" w:hAnsi="Arial" w:cs="Arial"/>
              </w:rPr>
              <w:t>Camelopardalis</w:t>
            </w:r>
            <w:proofErr w:type="spellEnd"/>
          </w:p>
        </w:tc>
        <w:tc>
          <w:tcPr>
            <w:tcW w:w="806" w:type="dxa"/>
            <w:noWrap/>
            <w:vAlign w:val="bottom"/>
          </w:tcPr>
          <w:p w:rsidR="007C655A" w:rsidRDefault="007C655A">
            <w:pPr>
              <w:jc w:val="right"/>
              <w:rPr>
                <w:rFonts w:ascii="Arial" w:hAnsi="Arial" w:cs="Arial"/>
              </w:rPr>
            </w:pPr>
            <w:r>
              <w:rPr>
                <w:rFonts w:ascii="Arial" w:hAnsi="Arial" w:cs="Arial"/>
              </w:rPr>
              <w:t>3,000</w:t>
            </w:r>
          </w:p>
        </w:tc>
        <w:tc>
          <w:tcPr>
            <w:tcW w:w="1444" w:type="dxa"/>
            <w:noWrap/>
            <w:vAlign w:val="bottom"/>
          </w:tcPr>
          <w:p w:rsidR="007C655A" w:rsidRDefault="007C655A">
            <w:pPr>
              <w:jc w:val="right"/>
              <w:rPr>
                <w:rFonts w:ascii="Arial" w:hAnsi="Arial" w:cs="Arial"/>
              </w:rPr>
            </w:pPr>
            <w:r>
              <w:rPr>
                <w:rFonts w:ascii="Arial" w:hAnsi="Arial" w:cs="Arial"/>
              </w:rPr>
              <w:t>150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9</w:t>
            </w:r>
          </w:p>
        </w:tc>
        <w:tc>
          <w:tcPr>
            <w:tcW w:w="2002" w:type="dxa"/>
            <w:noWrap/>
            <w:vAlign w:val="center"/>
          </w:tcPr>
          <w:p w:rsidR="007C655A" w:rsidRDefault="007C655A">
            <w:pPr>
              <w:jc w:val="center"/>
              <w:rPr>
                <w:rFonts w:ascii="Arial" w:hAnsi="Arial" w:cs="Arial"/>
              </w:rPr>
            </w:pPr>
            <w:r>
              <w:rPr>
                <w:rFonts w:ascii="Arial" w:hAnsi="Arial" w:cs="Arial"/>
              </w:rPr>
              <w:t>Canopus</w:t>
            </w:r>
          </w:p>
        </w:tc>
        <w:tc>
          <w:tcPr>
            <w:tcW w:w="806" w:type="dxa"/>
            <w:noWrap/>
            <w:vAlign w:val="bottom"/>
          </w:tcPr>
          <w:p w:rsidR="007C655A" w:rsidRDefault="007C655A">
            <w:pPr>
              <w:jc w:val="right"/>
              <w:rPr>
                <w:rFonts w:ascii="Arial" w:hAnsi="Arial" w:cs="Arial"/>
              </w:rPr>
            </w:pPr>
            <w:r>
              <w:rPr>
                <w:rFonts w:ascii="Arial" w:hAnsi="Arial" w:cs="Arial"/>
              </w:rPr>
              <w:t>7,400</w:t>
            </w:r>
          </w:p>
        </w:tc>
        <w:tc>
          <w:tcPr>
            <w:tcW w:w="1444" w:type="dxa"/>
            <w:noWrap/>
            <w:vAlign w:val="bottom"/>
          </w:tcPr>
          <w:p w:rsidR="007C655A" w:rsidRDefault="007C655A">
            <w:pPr>
              <w:jc w:val="right"/>
              <w:rPr>
                <w:rFonts w:ascii="Arial" w:hAnsi="Arial" w:cs="Arial"/>
              </w:rPr>
            </w:pPr>
            <w:r>
              <w:rPr>
                <w:rFonts w:ascii="Arial" w:hAnsi="Arial" w:cs="Arial"/>
              </w:rPr>
              <w:t>9100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10</w:t>
            </w:r>
          </w:p>
        </w:tc>
        <w:tc>
          <w:tcPr>
            <w:tcW w:w="2002" w:type="dxa"/>
            <w:noWrap/>
            <w:vAlign w:val="center"/>
          </w:tcPr>
          <w:p w:rsidR="007C655A" w:rsidRDefault="007C655A">
            <w:pPr>
              <w:jc w:val="center"/>
              <w:rPr>
                <w:rFonts w:ascii="Arial" w:hAnsi="Arial" w:cs="Arial"/>
              </w:rPr>
            </w:pPr>
            <w:r>
              <w:rPr>
                <w:rFonts w:ascii="Arial" w:hAnsi="Arial" w:cs="Arial"/>
              </w:rPr>
              <w:t>Sirius A</w:t>
            </w:r>
          </w:p>
        </w:tc>
        <w:tc>
          <w:tcPr>
            <w:tcW w:w="806" w:type="dxa"/>
            <w:noWrap/>
            <w:vAlign w:val="bottom"/>
          </w:tcPr>
          <w:p w:rsidR="007C655A" w:rsidRDefault="007C655A">
            <w:pPr>
              <w:jc w:val="right"/>
              <w:rPr>
                <w:rFonts w:ascii="Arial" w:hAnsi="Arial" w:cs="Arial"/>
              </w:rPr>
            </w:pPr>
            <w:r>
              <w:rPr>
                <w:rFonts w:ascii="Arial" w:hAnsi="Arial" w:cs="Arial"/>
              </w:rPr>
              <w:t>10,000</w:t>
            </w:r>
          </w:p>
        </w:tc>
        <w:tc>
          <w:tcPr>
            <w:tcW w:w="1444" w:type="dxa"/>
            <w:noWrap/>
            <w:vAlign w:val="bottom"/>
          </w:tcPr>
          <w:p w:rsidR="007C655A" w:rsidRDefault="007C655A">
            <w:pPr>
              <w:jc w:val="right"/>
              <w:rPr>
                <w:rFonts w:ascii="Arial" w:hAnsi="Arial" w:cs="Arial"/>
              </w:rPr>
            </w:pPr>
            <w:r>
              <w:rPr>
                <w:rFonts w:ascii="Arial" w:hAnsi="Arial" w:cs="Arial"/>
              </w:rPr>
              <w:t>23</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11</w:t>
            </w:r>
          </w:p>
        </w:tc>
        <w:tc>
          <w:tcPr>
            <w:tcW w:w="2002" w:type="dxa"/>
            <w:noWrap/>
            <w:vAlign w:val="center"/>
          </w:tcPr>
          <w:p w:rsidR="007C655A" w:rsidRDefault="007C655A">
            <w:pPr>
              <w:jc w:val="center"/>
              <w:rPr>
                <w:rFonts w:ascii="Arial" w:hAnsi="Arial" w:cs="Arial"/>
              </w:rPr>
            </w:pPr>
            <w:r>
              <w:rPr>
                <w:rFonts w:ascii="Arial" w:hAnsi="Arial" w:cs="Arial"/>
              </w:rPr>
              <w:t>Sirius B</w:t>
            </w:r>
          </w:p>
        </w:tc>
        <w:tc>
          <w:tcPr>
            <w:tcW w:w="806" w:type="dxa"/>
            <w:noWrap/>
            <w:vAlign w:val="bottom"/>
          </w:tcPr>
          <w:p w:rsidR="007C655A" w:rsidRDefault="007C655A">
            <w:pPr>
              <w:jc w:val="right"/>
              <w:rPr>
                <w:rFonts w:ascii="Arial" w:hAnsi="Arial" w:cs="Arial"/>
              </w:rPr>
            </w:pPr>
            <w:r>
              <w:rPr>
                <w:rFonts w:ascii="Arial" w:hAnsi="Arial" w:cs="Arial"/>
              </w:rPr>
              <w:t>10,000</w:t>
            </w:r>
          </w:p>
        </w:tc>
        <w:tc>
          <w:tcPr>
            <w:tcW w:w="1444" w:type="dxa"/>
            <w:noWrap/>
            <w:vAlign w:val="bottom"/>
          </w:tcPr>
          <w:p w:rsidR="007C655A" w:rsidRDefault="007C655A">
            <w:pPr>
              <w:jc w:val="right"/>
              <w:rPr>
                <w:rFonts w:ascii="Arial" w:hAnsi="Arial" w:cs="Arial"/>
              </w:rPr>
            </w:pPr>
            <w:r>
              <w:rPr>
                <w:rFonts w:ascii="Arial" w:hAnsi="Arial" w:cs="Arial"/>
              </w:rPr>
              <w:t>0.003</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12</w:t>
            </w:r>
          </w:p>
        </w:tc>
        <w:tc>
          <w:tcPr>
            <w:tcW w:w="2002" w:type="dxa"/>
            <w:noWrap/>
            <w:vAlign w:val="center"/>
          </w:tcPr>
          <w:p w:rsidR="007C655A" w:rsidRDefault="007C655A">
            <w:pPr>
              <w:jc w:val="center"/>
              <w:rPr>
                <w:rFonts w:ascii="Arial" w:hAnsi="Arial" w:cs="Arial"/>
              </w:rPr>
            </w:pPr>
            <w:r>
              <w:rPr>
                <w:rFonts w:ascii="Arial" w:hAnsi="Arial" w:cs="Arial"/>
              </w:rPr>
              <w:t>BD +5 1668</w:t>
            </w:r>
          </w:p>
        </w:tc>
        <w:tc>
          <w:tcPr>
            <w:tcW w:w="806" w:type="dxa"/>
            <w:noWrap/>
            <w:vAlign w:val="bottom"/>
          </w:tcPr>
          <w:p w:rsidR="007C655A" w:rsidRDefault="007C655A">
            <w:pPr>
              <w:jc w:val="right"/>
              <w:rPr>
                <w:rFonts w:ascii="Arial" w:hAnsi="Arial" w:cs="Arial"/>
              </w:rPr>
            </w:pPr>
            <w:r>
              <w:rPr>
                <w:rFonts w:ascii="Arial" w:hAnsi="Arial" w:cs="Arial"/>
              </w:rPr>
              <w:t>3,000</w:t>
            </w:r>
          </w:p>
        </w:tc>
        <w:tc>
          <w:tcPr>
            <w:tcW w:w="1444" w:type="dxa"/>
            <w:noWrap/>
            <w:vAlign w:val="bottom"/>
          </w:tcPr>
          <w:p w:rsidR="007C655A" w:rsidRDefault="007C655A">
            <w:pPr>
              <w:jc w:val="right"/>
              <w:rPr>
                <w:rFonts w:ascii="Arial" w:hAnsi="Arial" w:cs="Arial"/>
              </w:rPr>
            </w:pPr>
            <w:r>
              <w:rPr>
                <w:rFonts w:ascii="Arial" w:hAnsi="Arial" w:cs="Arial"/>
              </w:rPr>
              <w:t>0.0015</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13</w:t>
            </w:r>
          </w:p>
        </w:tc>
        <w:tc>
          <w:tcPr>
            <w:tcW w:w="2002" w:type="dxa"/>
            <w:noWrap/>
            <w:vAlign w:val="center"/>
          </w:tcPr>
          <w:p w:rsidR="007C655A" w:rsidRDefault="007C655A">
            <w:pPr>
              <w:jc w:val="center"/>
              <w:rPr>
                <w:rFonts w:ascii="Arial" w:hAnsi="Arial" w:cs="Arial"/>
              </w:rPr>
            </w:pPr>
            <w:proofErr w:type="spellStart"/>
            <w:r>
              <w:rPr>
                <w:rFonts w:ascii="Arial" w:hAnsi="Arial" w:cs="Arial"/>
              </w:rPr>
              <w:t>Procyon</w:t>
            </w:r>
            <w:proofErr w:type="spellEnd"/>
            <w:r>
              <w:rPr>
                <w:rFonts w:ascii="Arial" w:hAnsi="Arial" w:cs="Arial"/>
              </w:rPr>
              <w:t xml:space="preserve"> A</w:t>
            </w:r>
          </w:p>
        </w:tc>
        <w:tc>
          <w:tcPr>
            <w:tcW w:w="806" w:type="dxa"/>
            <w:noWrap/>
            <w:vAlign w:val="bottom"/>
          </w:tcPr>
          <w:p w:rsidR="007C655A" w:rsidRDefault="007C655A">
            <w:pPr>
              <w:jc w:val="right"/>
              <w:rPr>
                <w:rFonts w:ascii="Arial" w:hAnsi="Arial" w:cs="Arial"/>
              </w:rPr>
            </w:pPr>
            <w:r>
              <w:rPr>
                <w:rFonts w:ascii="Arial" w:hAnsi="Arial" w:cs="Arial"/>
              </w:rPr>
              <w:t>6,500</w:t>
            </w:r>
          </w:p>
        </w:tc>
        <w:tc>
          <w:tcPr>
            <w:tcW w:w="1444" w:type="dxa"/>
            <w:noWrap/>
            <w:vAlign w:val="bottom"/>
          </w:tcPr>
          <w:p w:rsidR="007C655A" w:rsidRDefault="007C655A">
            <w:pPr>
              <w:jc w:val="right"/>
              <w:rPr>
                <w:rFonts w:ascii="Arial" w:hAnsi="Arial" w:cs="Arial"/>
              </w:rPr>
            </w:pPr>
            <w:r>
              <w:rPr>
                <w:rFonts w:ascii="Arial" w:hAnsi="Arial" w:cs="Arial"/>
              </w:rPr>
              <w:t>7.6</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14</w:t>
            </w:r>
          </w:p>
        </w:tc>
        <w:tc>
          <w:tcPr>
            <w:tcW w:w="2002" w:type="dxa"/>
            <w:noWrap/>
            <w:vAlign w:val="center"/>
          </w:tcPr>
          <w:p w:rsidR="007C655A" w:rsidRDefault="007C655A">
            <w:pPr>
              <w:jc w:val="center"/>
              <w:rPr>
                <w:rFonts w:ascii="Arial" w:hAnsi="Arial" w:cs="Arial"/>
              </w:rPr>
            </w:pPr>
            <w:r>
              <w:rPr>
                <w:rFonts w:ascii="Arial" w:hAnsi="Arial" w:cs="Arial"/>
              </w:rPr>
              <w:t xml:space="preserve">Iota </w:t>
            </w:r>
            <w:proofErr w:type="spellStart"/>
            <w:r>
              <w:rPr>
                <w:rFonts w:ascii="Arial" w:hAnsi="Arial" w:cs="Arial"/>
              </w:rPr>
              <w:t>Ursae</w:t>
            </w:r>
            <w:proofErr w:type="spellEnd"/>
            <w:r>
              <w:rPr>
                <w:rFonts w:ascii="Arial" w:hAnsi="Arial" w:cs="Arial"/>
              </w:rPr>
              <w:t xml:space="preserve"> </w:t>
            </w:r>
            <w:proofErr w:type="spellStart"/>
            <w:r>
              <w:rPr>
                <w:rFonts w:ascii="Arial" w:hAnsi="Arial" w:cs="Arial"/>
              </w:rPr>
              <w:t>Majoris</w:t>
            </w:r>
            <w:proofErr w:type="spellEnd"/>
          </w:p>
        </w:tc>
        <w:tc>
          <w:tcPr>
            <w:tcW w:w="806" w:type="dxa"/>
            <w:noWrap/>
            <w:vAlign w:val="bottom"/>
          </w:tcPr>
          <w:p w:rsidR="007C655A" w:rsidRDefault="007C655A">
            <w:pPr>
              <w:jc w:val="right"/>
              <w:rPr>
                <w:rFonts w:ascii="Arial" w:hAnsi="Arial" w:cs="Arial"/>
              </w:rPr>
            </w:pPr>
            <w:r>
              <w:rPr>
                <w:rFonts w:ascii="Arial" w:hAnsi="Arial" w:cs="Arial"/>
              </w:rPr>
              <w:t>7,800</w:t>
            </w:r>
          </w:p>
        </w:tc>
        <w:tc>
          <w:tcPr>
            <w:tcW w:w="1444" w:type="dxa"/>
            <w:noWrap/>
            <w:vAlign w:val="bottom"/>
          </w:tcPr>
          <w:p w:rsidR="007C655A" w:rsidRDefault="007C655A">
            <w:pPr>
              <w:jc w:val="right"/>
              <w:rPr>
                <w:rFonts w:ascii="Arial" w:hAnsi="Arial" w:cs="Arial"/>
              </w:rPr>
            </w:pPr>
            <w:r>
              <w:rPr>
                <w:rFonts w:ascii="Arial" w:hAnsi="Arial" w:cs="Arial"/>
              </w:rPr>
              <w:t>11</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15</w:t>
            </w:r>
          </w:p>
        </w:tc>
        <w:tc>
          <w:tcPr>
            <w:tcW w:w="2002" w:type="dxa"/>
            <w:noWrap/>
            <w:vAlign w:val="center"/>
          </w:tcPr>
          <w:p w:rsidR="007C655A" w:rsidRDefault="007C655A">
            <w:pPr>
              <w:jc w:val="center"/>
              <w:rPr>
                <w:rFonts w:ascii="Arial" w:hAnsi="Arial" w:cs="Arial"/>
              </w:rPr>
            </w:pPr>
            <w:r>
              <w:rPr>
                <w:rFonts w:ascii="Arial" w:hAnsi="Arial" w:cs="Arial"/>
              </w:rPr>
              <w:t xml:space="preserve">Zeta </w:t>
            </w:r>
            <w:proofErr w:type="spellStart"/>
            <w:r>
              <w:rPr>
                <w:rFonts w:ascii="Arial" w:hAnsi="Arial" w:cs="Arial"/>
              </w:rPr>
              <w:t>Leonis</w:t>
            </w:r>
            <w:proofErr w:type="spellEnd"/>
          </w:p>
        </w:tc>
        <w:tc>
          <w:tcPr>
            <w:tcW w:w="806" w:type="dxa"/>
            <w:noWrap/>
            <w:vAlign w:val="bottom"/>
          </w:tcPr>
          <w:p w:rsidR="007C655A" w:rsidRDefault="007C655A">
            <w:pPr>
              <w:jc w:val="right"/>
              <w:rPr>
                <w:rFonts w:ascii="Arial" w:hAnsi="Arial" w:cs="Arial"/>
              </w:rPr>
            </w:pPr>
            <w:r>
              <w:rPr>
                <w:rFonts w:ascii="Arial" w:hAnsi="Arial" w:cs="Arial"/>
              </w:rPr>
              <w:t>8,800</w:t>
            </w:r>
          </w:p>
        </w:tc>
        <w:tc>
          <w:tcPr>
            <w:tcW w:w="1444" w:type="dxa"/>
            <w:noWrap/>
            <w:vAlign w:val="bottom"/>
          </w:tcPr>
          <w:p w:rsidR="007C655A" w:rsidRDefault="007C655A">
            <w:pPr>
              <w:jc w:val="right"/>
              <w:rPr>
                <w:rFonts w:ascii="Arial" w:hAnsi="Arial" w:cs="Arial"/>
              </w:rPr>
            </w:pPr>
            <w:r>
              <w:rPr>
                <w:rFonts w:ascii="Arial" w:hAnsi="Arial" w:cs="Arial"/>
              </w:rPr>
              <w:t>50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16</w:t>
            </w:r>
          </w:p>
        </w:tc>
        <w:tc>
          <w:tcPr>
            <w:tcW w:w="2002" w:type="dxa"/>
            <w:noWrap/>
            <w:vAlign w:val="center"/>
          </w:tcPr>
          <w:p w:rsidR="007C655A" w:rsidRDefault="007C655A">
            <w:pPr>
              <w:jc w:val="center"/>
              <w:rPr>
                <w:rFonts w:ascii="Arial" w:hAnsi="Arial" w:cs="Arial"/>
              </w:rPr>
            </w:pPr>
            <w:r>
              <w:rPr>
                <w:rFonts w:ascii="Arial" w:hAnsi="Arial" w:cs="Arial"/>
              </w:rPr>
              <w:t>Wolf 359</w:t>
            </w:r>
          </w:p>
        </w:tc>
        <w:tc>
          <w:tcPr>
            <w:tcW w:w="806" w:type="dxa"/>
            <w:noWrap/>
            <w:vAlign w:val="bottom"/>
          </w:tcPr>
          <w:p w:rsidR="007C655A" w:rsidRDefault="007C655A">
            <w:pPr>
              <w:jc w:val="right"/>
              <w:rPr>
                <w:rFonts w:ascii="Arial" w:hAnsi="Arial" w:cs="Arial"/>
              </w:rPr>
            </w:pPr>
            <w:r>
              <w:rPr>
                <w:rFonts w:ascii="Arial" w:hAnsi="Arial" w:cs="Arial"/>
              </w:rPr>
              <w:t>2,600</w:t>
            </w:r>
          </w:p>
        </w:tc>
        <w:tc>
          <w:tcPr>
            <w:tcW w:w="1444" w:type="dxa"/>
            <w:noWrap/>
            <w:vAlign w:val="bottom"/>
          </w:tcPr>
          <w:p w:rsidR="007C655A" w:rsidRDefault="007C655A">
            <w:pPr>
              <w:jc w:val="right"/>
              <w:rPr>
                <w:rFonts w:ascii="Arial" w:hAnsi="Arial" w:cs="Arial"/>
              </w:rPr>
            </w:pPr>
            <w:r>
              <w:rPr>
                <w:rFonts w:ascii="Arial" w:hAnsi="Arial" w:cs="Arial"/>
              </w:rPr>
              <w:t>0.00002</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17</w:t>
            </w:r>
          </w:p>
        </w:tc>
        <w:tc>
          <w:tcPr>
            <w:tcW w:w="2002" w:type="dxa"/>
            <w:noWrap/>
            <w:vAlign w:val="center"/>
          </w:tcPr>
          <w:p w:rsidR="007C655A" w:rsidRDefault="007C655A">
            <w:pPr>
              <w:jc w:val="center"/>
              <w:rPr>
                <w:rFonts w:ascii="Arial" w:hAnsi="Arial" w:cs="Arial"/>
              </w:rPr>
            </w:pPr>
            <w:proofErr w:type="spellStart"/>
            <w:r>
              <w:rPr>
                <w:rFonts w:ascii="Arial" w:hAnsi="Arial" w:cs="Arial"/>
              </w:rPr>
              <w:t>LaLande</w:t>
            </w:r>
            <w:proofErr w:type="spellEnd"/>
            <w:r>
              <w:rPr>
                <w:rFonts w:ascii="Arial" w:hAnsi="Arial" w:cs="Arial"/>
              </w:rPr>
              <w:t xml:space="preserve"> 21185</w:t>
            </w:r>
          </w:p>
        </w:tc>
        <w:tc>
          <w:tcPr>
            <w:tcW w:w="806" w:type="dxa"/>
            <w:noWrap/>
            <w:vAlign w:val="bottom"/>
          </w:tcPr>
          <w:p w:rsidR="007C655A" w:rsidRDefault="007C655A">
            <w:pPr>
              <w:jc w:val="right"/>
              <w:rPr>
                <w:rFonts w:ascii="Arial" w:hAnsi="Arial" w:cs="Arial"/>
              </w:rPr>
            </w:pPr>
            <w:r>
              <w:rPr>
                <w:rFonts w:ascii="Arial" w:hAnsi="Arial" w:cs="Arial"/>
              </w:rPr>
              <w:t>3,300</w:t>
            </w:r>
          </w:p>
        </w:tc>
        <w:tc>
          <w:tcPr>
            <w:tcW w:w="1444" w:type="dxa"/>
            <w:noWrap/>
            <w:vAlign w:val="bottom"/>
          </w:tcPr>
          <w:p w:rsidR="007C655A" w:rsidRDefault="007C655A">
            <w:pPr>
              <w:jc w:val="right"/>
              <w:rPr>
                <w:rFonts w:ascii="Arial" w:hAnsi="Arial" w:cs="Arial"/>
              </w:rPr>
            </w:pPr>
            <w:r>
              <w:rPr>
                <w:rFonts w:ascii="Arial" w:hAnsi="Arial" w:cs="Arial"/>
              </w:rPr>
              <w:t>0.0055</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18</w:t>
            </w:r>
          </w:p>
        </w:tc>
        <w:tc>
          <w:tcPr>
            <w:tcW w:w="2002" w:type="dxa"/>
            <w:noWrap/>
            <w:vAlign w:val="center"/>
          </w:tcPr>
          <w:p w:rsidR="007C655A" w:rsidRDefault="007C655A">
            <w:pPr>
              <w:jc w:val="center"/>
              <w:rPr>
                <w:rFonts w:ascii="Arial" w:hAnsi="Arial" w:cs="Arial"/>
              </w:rPr>
            </w:pPr>
            <w:r>
              <w:rPr>
                <w:rFonts w:ascii="Arial" w:hAnsi="Arial" w:cs="Arial"/>
              </w:rPr>
              <w:t>Ross 128</w:t>
            </w:r>
          </w:p>
        </w:tc>
        <w:tc>
          <w:tcPr>
            <w:tcW w:w="806" w:type="dxa"/>
            <w:noWrap/>
            <w:vAlign w:val="bottom"/>
          </w:tcPr>
          <w:p w:rsidR="007C655A" w:rsidRDefault="007C655A">
            <w:pPr>
              <w:jc w:val="right"/>
              <w:rPr>
                <w:rFonts w:ascii="Arial" w:hAnsi="Arial" w:cs="Arial"/>
              </w:rPr>
            </w:pPr>
            <w:r>
              <w:rPr>
                <w:rFonts w:ascii="Arial" w:hAnsi="Arial" w:cs="Arial"/>
              </w:rPr>
              <w:t>2,800</w:t>
            </w:r>
          </w:p>
        </w:tc>
        <w:tc>
          <w:tcPr>
            <w:tcW w:w="1444" w:type="dxa"/>
            <w:noWrap/>
            <w:vAlign w:val="bottom"/>
          </w:tcPr>
          <w:p w:rsidR="007C655A" w:rsidRDefault="007C655A">
            <w:pPr>
              <w:jc w:val="right"/>
              <w:rPr>
                <w:rFonts w:ascii="Arial" w:hAnsi="Arial" w:cs="Arial"/>
              </w:rPr>
            </w:pPr>
            <w:r>
              <w:rPr>
                <w:rFonts w:ascii="Arial" w:hAnsi="Arial" w:cs="Arial"/>
              </w:rPr>
              <w:t>0.00036</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19</w:t>
            </w:r>
          </w:p>
        </w:tc>
        <w:tc>
          <w:tcPr>
            <w:tcW w:w="2002" w:type="dxa"/>
            <w:noWrap/>
            <w:vAlign w:val="center"/>
          </w:tcPr>
          <w:p w:rsidR="007C655A" w:rsidRDefault="007C655A">
            <w:pPr>
              <w:jc w:val="center"/>
              <w:rPr>
                <w:rFonts w:ascii="Arial" w:hAnsi="Arial" w:cs="Arial"/>
              </w:rPr>
            </w:pPr>
            <w:r>
              <w:rPr>
                <w:rFonts w:ascii="Arial" w:hAnsi="Arial" w:cs="Arial"/>
              </w:rPr>
              <w:t>Spica</w:t>
            </w:r>
          </w:p>
        </w:tc>
        <w:tc>
          <w:tcPr>
            <w:tcW w:w="806" w:type="dxa"/>
            <w:noWrap/>
            <w:vAlign w:val="bottom"/>
          </w:tcPr>
          <w:p w:rsidR="007C655A" w:rsidRDefault="007C655A">
            <w:pPr>
              <w:jc w:val="right"/>
              <w:rPr>
                <w:rFonts w:ascii="Arial" w:hAnsi="Arial" w:cs="Arial"/>
              </w:rPr>
            </w:pPr>
            <w:r>
              <w:rPr>
                <w:rFonts w:ascii="Arial" w:hAnsi="Arial" w:cs="Arial"/>
              </w:rPr>
              <w:t>20,000</w:t>
            </w:r>
          </w:p>
        </w:tc>
        <w:tc>
          <w:tcPr>
            <w:tcW w:w="1444" w:type="dxa"/>
            <w:noWrap/>
            <w:vAlign w:val="bottom"/>
          </w:tcPr>
          <w:p w:rsidR="007C655A" w:rsidRDefault="007C655A">
            <w:pPr>
              <w:jc w:val="right"/>
              <w:rPr>
                <w:rFonts w:ascii="Arial" w:hAnsi="Arial" w:cs="Arial"/>
              </w:rPr>
            </w:pPr>
            <w:r>
              <w:rPr>
                <w:rFonts w:ascii="Arial" w:hAnsi="Arial" w:cs="Arial"/>
              </w:rPr>
              <w:t>1900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20</w:t>
            </w:r>
          </w:p>
        </w:tc>
        <w:tc>
          <w:tcPr>
            <w:tcW w:w="2002" w:type="dxa"/>
            <w:noWrap/>
            <w:vAlign w:val="center"/>
          </w:tcPr>
          <w:p w:rsidR="007C655A" w:rsidRDefault="007C655A">
            <w:pPr>
              <w:jc w:val="center"/>
              <w:rPr>
                <w:rFonts w:ascii="Arial" w:hAnsi="Arial" w:cs="Arial"/>
              </w:rPr>
            </w:pPr>
            <w:proofErr w:type="spellStart"/>
            <w:r>
              <w:rPr>
                <w:rFonts w:ascii="Arial" w:hAnsi="Arial" w:cs="Arial"/>
              </w:rPr>
              <w:t>Arcturus</w:t>
            </w:r>
            <w:proofErr w:type="spellEnd"/>
          </w:p>
        </w:tc>
        <w:tc>
          <w:tcPr>
            <w:tcW w:w="806" w:type="dxa"/>
            <w:noWrap/>
            <w:vAlign w:val="bottom"/>
          </w:tcPr>
          <w:p w:rsidR="007C655A" w:rsidRDefault="007C655A">
            <w:pPr>
              <w:jc w:val="right"/>
              <w:rPr>
                <w:rFonts w:ascii="Arial" w:hAnsi="Arial" w:cs="Arial"/>
              </w:rPr>
            </w:pPr>
            <w:r>
              <w:rPr>
                <w:rFonts w:ascii="Arial" w:hAnsi="Arial" w:cs="Arial"/>
              </w:rPr>
              <w:t>3,900</w:t>
            </w:r>
          </w:p>
        </w:tc>
        <w:tc>
          <w:tcPr>
            <w:tcW w:w="1444" w:type="dxa"/>
            <w:noWrap/>
            <w:vAlign w:val="bottom"/>
          </w:tcPr>
          <w:p w:rsidR="007C655A" w:rsidRDefault="007C655A">
            <w:pPr>
              <w:jc w:val="right"/>
              <w:rPr>
                <w:rFonts w:ascii="Arial" w:hAnsi="Arial" w:cs="Arial"/>
              </w:rPr>
            </w:pPr>
            <w:r>
              <w:rPr>
                <w:rFonts w:ascii="Arial" w:hAnsi="Arial" w:cs="Arial"/>
              </w:rPr>
              <w:t>76</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21</w:t>
            </w:r>
          </w:p>
        </w:tc>
        <w:tc>
          <w:tcPr>
            <w:tcW w:w="2002" w:type="dxa"/>
            <w:noWrap/>
            <w:vAlign w:val="center"/>
          </w:tcPr>
          <w:p w:rsidR="007C655A" w:rsidRDefault="007C655A">
            <w:pPr>
              <w:jc w:val="center"/>
              <w:rPr>
                <w:rFonts w:ascii="Arial" w:hAnsi="Arial" w:cs="Arial"/>
              </w:rPr>
            </w:pPr>
            <w:r>
              <w:rPr>
                <w:rFonts w:ascii="Arial" w:hAnsi="Arial" w:cs="Arial"/>
              </w:rPr>
              <w:t>Alpha Centauri A</w:t>
            </w:r>
          </w:p>
        </w:tc>
        <w:tc>
          <w:tcPr>
            <w:tcW w:w="806" w:type="dxa"/>
            <w:noWrap/>
            <w:vAlign w:val="bottom"/>
          </w:tcPr>
          <w:p w:rsidR="007C655A" w:rsidRDefault="007C655A">
            <w:pPr>
              <w:jc w:val="right"/>
              <w:rPr>
                <w:rFonts w:ascii="Arial" w:hAnsi="Arial" w:cs="Arial"/>
              </w:rPr>
            </w:pPr>
            <w:r>
              <w:rPr>
                <w:rFonts w:ascii="Arial" w:hAnsi="Arial" w:cs="Arial"/>
              </w:rPr>
              <w:t>5,800</w:t>
            </w:r>
          </w:p>
        </w:tc>
        <w:tc>
          <w:tcPr>
            <w:tcW w:w="1444" w:type="dxa"/>
            <w:noWrap/>
            <w:vAlign w:val="bottom"/>
          </w:tcPr>
          <w:p w:rsidR="007C655A" w:rsidRDefault="007C655A">
            <w:pPr>
              <w:jc w:val="right"/>
              <w:rPr>
                <w:rFonts w:ascii="Arial" w:hAnsi="Arial" w:cs="Arial"/>
              </w:rPr>
            </w:pPr>
            <w:r>
              <w:rPr>
                <w:rFonts w:ascii="Arial" w:hAnsi="Arial" w:cs="Arial"/>
              </w:rPr>
              <w:t>1.3</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22</w:t>
            </w:r>
          </w:p>
        </w:tc>
        <w:tc>
          <w:tcPr>
            <w:tcW w:w="2002" w:type="dxa"/>
            <w:noWrap/>
            <w:vAlign w:val="center"/>
          </w:tcPr>
          <w:p w:rsidR="007C655A" w:rsidRDefault="007C655A">
            <w:pPr>
              <w:jc w:val="center"/>
              <w:rPr>
                <w:rFonts w:ascii="Arial" w:hAnsi="Arial" w:cs="Arial"/>
              </w:rPr>
            </w:pPr>
            <w:r>
              <w:rPr>
                <w:rFonts w:ascii="Arial" w:hAnsi="Arial" w:cs="Arial"/>
              </w:rPr>
              <w:t xml:space="preserve">Beta </w:t>
            </w:r>
            <w:proofErr w:type="spellStart"/>
            <w:r>
              <w:rPr>
                <w:rFonts w:ascii="Arial" w:hAnsi="Arial" w:cs="Arial"/>
              </w:rPr>
              <w:t>Canis</w:t>
            </w:r>
            <w:proofErr w:type="spellEnd"/>
            <w:r>
              <w:rPr>
                <w:rFonts w:ascii="Arial" w:hAnsi="Arial" w:cs="Arial"/>
              </w:rPr>
              <w:t xml:space="preserve"> </w:t>
            </w:r>
            <w:proofErr w:type="spellStart"/>
            <w:r>
              <w:rPr>
                <w:rFonts w:ascii="Arial" w:hAnsi="Arial" w:cs="Arial"/>
              </w:rPr>
              <w:t>Minoris</w:t>
            </w:r>
            <w:proofErr w:type="spellEnd"/>
          </w:p>
        </w:tc>
        <w:tc>
          <w:tcPr>
            <w:tcW w:w="806" w:type="dxa"/>
            <w:noWrap/>
            <w:vAlign w:val="bottom"/>
          </w:tcPr>
          <w:p w:rsidR="007C655A" w:rsidRDefault="007C655A">
            <w:pPr>
              <w:jc w:val="right"/>
              <w:rPr>
                <w:rFonts w:ascii="Arial" w:hAnsi="Arial" w:cs="Arial"/>
              </w:rPr>
            </w:pPr>
            <w:r>
              <w:rPr>
                <w:rFonts w:ascii="Arial" w:hAnsi="Arial" w:cs="Arial"/>
              </w:rPr>
              <w:t>12,000</w:t>
            </w:r>
          </w:p>
        </w:tc>
        <w:tc>
          <w:tcPr>
            <w:tcW w:w="1444" w:type="dxa"/>
            <w:noWrap/>
            <w:vAlign w:val="bottom"/>
          </w:tcPr>
          <w:p w:rsidR="007C655A" w:rsidRDefault="007C655A">
            <w:pPr>
              <w:jc w:val="right"/>
              <w:rPr>
                <w:rFonts w:ascii="Arial" w:hAnsi="Arial" w:cs="Arial"/>
              </w:rPr>
            </w:pPr>
            <w:r>
              <w:rPr>
                <w:rFonts w:ascii="Arial" w:hAnsi="Arial" w:cs="Arial"/>
              </w:rPr>
              <w:t>240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23</w:t>
            </w:r>
          </w:p>
        </w:tc>
        <w:tc>
          <w:tcPr>
            <w:tcW w:w="2002" w:type="dxa"/>
            <w:noWrap/>
            <w:vAlign w:val="center"/>
          </w:tcPr>
          <w:p w:rsidR="007C655A" w:rsidRDefault="007C655A">
            <w:pPr>
              <w:jc w:val="center"/>
              <w:rPr>
                <w:rFonts w:ascii="Arial" w:hAnsi="Arial" w:cs="Arial"/>
              </w:rPr>
            </w:pPr>
            <w:r>
              <w:rPr>
                <w:rFonts w:ascii="Arial" w:hAnsi="Arial" w:cs="Arial"/>
              </w:rPr>
              <w:t>Antares</w:t>
            </w:r>
          </w:p>
        </w:tc>
        <w:tc>
          <w:tcPr>
            <w:tcW w:w="806" w:type="dxa"/>
            <w:noWrap/>
            <w:vAlign w:val="bottom"/>
          </w:tcPr>
          <w:p w:rsidR="007C655A" w:rsidRDefault="007C655A">
            <w:pPr>
              <w:jc w:val="right"/>
              <w:rPr>
                <w:rFonts w:ascii="Arial" w:hAnsi="Arial" w:cs="Arial"/>
              </w:rPr>
            </w:pPr>
            <w:r>
              <w:rPr>
                <w:rFonts w:ascii="Arial" w:hAnsi="Arial" w:cs="Arial"/>
              </w:rPr>
              <w:t>3,000</w:t>
            </w:r>
          </w:p>
        </w:tc>
        <w:tc>
          <w:tcPr>
            <w:tcW w:w="1444" w:type="dxa"/>
            <w:noWrap/>
            <w:vAlign w:val="bottom"/>
          </w:tcPr>
          <w:p w:rsidR="007C655A" w:rsidRDefault="007C655A">
            <w:pPr>
              <w:jc w:val="right"/>
              <w:rPr>
                <w:rFonts w:ascii="Arial" w:hAnsi="Arial" w:cs="Arial"/>
              </w:rPr>
            </w:pPr>
            <w:r>
              <w:rPr>
                <w:rFonts w:ascii="Arial" w:hAnsi="Arial" w:cs="Arial"/>
              </w:rPr>
              <w:t>3600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24</w:t>
            </w:r>
          </w:p>
        </w:tc>
        <w:tc>
          <w:tcPr>
            <w:tcW w:w="2002" w:type="dxa"/>
            <w:noWrap/>
            <w:vAlign w:val="center"/>
          </w:tcPr>
          <w:p w:rsidR="007C655A" w:rsidRDefault="007C655A">
            <w:pPr>
              <w:jc w:val="center"/>
              <w:rPr>
                <w:rFonts w:ascii="Arial" w:hAnsi="Arial" w:cs="Arial"/>
              </w:rPr>
            </w:pPr>
            <w:r>
              <w:rPr>
                <w:rFonts w:ascii="Arial" w:hAnsi="Arial" w:cs="Arial"/>
              </w:rPr>
              <w:t xml:space="preserve">Zeta </w:t>
            </w:r>
            <w:proofErr w:type="spellStart"/>
            <w:r>
              <w:rPr>
                <w:rFonts w:ascii="Arial" w:hAnsi="Arial" w:cs="Arial"/>
              </w:rPr>
              <w:t>Ophiuchi</w:t>
            </w:r>
            <w:proofErr w:type="spellEnd"/>
          </w:p>
        </w:tc>
        <w:tc>
          <w:tcPr>
            <w:tcW w:w="806" w:type="dxa"/>
            <w:noWrap/>
            <w:vAlign w:val="bottom"/>
          </w:tcPr>
          <w:p w:rsidR="007C655A" w:rsidRDefault="007C655A">
            <w:pPr>
              <w:jc w:val="right"/>
              <w:rPr>
                <w:rFonts w:ascii="Arial" w:hAnsi="Arial" w:cs="Arial"/>
              </w:rPr>
            </w:pPr>
            <w:r>
              <w:rPr>
                <w:rFonts w:ascii="Arial" w:hAnsi="Arial" w:cs="Arial"/>
              </w:rPr>
              <w:t>23,000</w:t>
            </w:r>
          </w:p>
        </w:tc>
        <w:tc>
          <w:tcPr>
            <w:tcW w:w="1444" w:type="dxa"/>
            <w:noWrap/>
            <w:vAlign w:val="bottom"/>
          </w:tcPr>
          <w:p w:rsidR="007C655A" w:rsidRDefault="007C655A">
            <w:pPr>
              <w:jc w:val="right"/>
              <w:rPr>
                <w:rFonts w:ascii="Arial" w:hAnsi="Arial" w:cs="Arial"/>
              </w:rPr>
            </w:pPr>
            <w:r>
              <w:rPr>
                <w:rFonts w:ascii="Arial" w:hAnsi="Arial" w:cs="Arial"/>
              </w:rPr>
              <w:t>4500</w:t>
            </w:r>
          </w:p>
        </w:tc>
      </w:tr>
      <w:tr w:rsidR="007C655A">
        <w:trPr>
          <w:trHeight w:val="255"/>
        </w:trPr>
        <w:tc>
          <w:tcPr>
            <w:tcW w:w="0" w:type="auto"/>
            <w:noWrap/>
            <w:vAlign w:val="bottom"/>
          </w:tcPr>
          <w:p w:rsidR="007C655A" w:rsidRDefault="007C655A">
            <w:pPr>
              <w:jc w:val="right"/>
              <w:rPr>
                <w:rFonts w:ascii="Arial" w:hAnsi="Arial" w:cs="Arial"/>
              </w:rPr>
            </w:pPr>
            <w:r>
              <w:rPr>
                <w:rFonts w:ascii="Arial" w:hAnsi="Arial" w:cs="Arial"/>
              </w:rPr>
              <w:t>25</w:t>
            </w:r>
          </w:p>
        </w:tc>
        <w:tc>
          <w:tcPr>
            <w:tcW w:w="2002" w:type="dxa"/>
            <w:noWrap/>
            <w:vAlign w:val="center"/>
          </w:tcPr>
          <w:p w:rsidR="007C655A" w:rsidRDefault="007C655A">
            <w:pPr>
              <w:jc w:val="center"/>
              <w:rPr>
                <w:rFonts w:ascii="Arial" w:hAnsi="Arial" w:cs="Arial"/>
              </w:rPr>
            </w:pPr>
            <w:r>
              <w:rPr>
                <w:rFonts w:ascii="Arial" w:hAnsi="Arial" w:cs="Arial"/>
              </w:rPr>
              <w:t>Vega</w:t>
            </w:r>
          </w:p>
        </w:tc>
        <w:tc>
          <w:tcPr>
            <w:tcW w:w="806" w:type="dxa"/>
            <w:noWrap/>
            <w:vAlign w:val="bottom"/>
          </w:tcPr>
          <w:p w:rsidR="007C655A" w:rsidRDefault="007C655A">
            <w:pPr>
              <w:jc w:val="right"/>
              <w:rPr>
                <w:rFonts w:ascii="Arial" w:hAnsi="Arial" w:cs="Arial"/>
              </w:rPr>
            </w:pPr>
            <w:r>
              <w:rPr>
                <w:rFonts w:ascii="Arial" w:hAnsi="Arial" w:cs="Arial"/>
              </w:rPr>
              <w:t>11,000</w:t>
            </w:r>
          </w:p>
        </w:tc>
        <w:tc>
          <w:tcPr>
            <w:tcW w:w="1444" w:type="dxa"/>
            <w:noWrap/>
            <w:vAlign w:val="bottom"/>
          </w:tcPr>
          <w:p w:rsidR="007C655A" w:rsidRDefault="007C655A">
            <w:pPr>
              <w:jc w:val="right"/>
              <w:rPr>
                <w:rFonts w:ascii="Arial" w:hAnsi="Arial" w:cs="Arial"/>
              </w:rPr>
            </w:pPr>
            <w:r>
              <w:rPr>
                <w:rFonts w:ascii="Arial" w:hAnsi="Arial" w:cs="Arial"/>
              </w:rPr>
              <w:t>52</w:t>
            </w:r>
          </w:p>
        </w:tc>
      </w:tr>
    </w:tbl>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rPr>
          <w:b/>
          <w:bCs/>
          <w:i/>
          <w:iCs/>
        </w:rPr>
      </w:pPr>
    </w:p>
    <w:p w:rsidR="007C655A" w:rsidRDefault="007C655A">
      <w:pPr>
        <w:rPr>
          <w:b/>
          <w:bCs/>
          <w:i/>
          <w:iCs/>
        </w:rPr>
      </w:pPr>
    </w:p>
    <w:p w:rsidR="007C655A" w:rsidRDefault="007C655A">
      <w:pPr>
        <w:rPr>
          <w:b/>
          <w:bCs/>
          <w:i/>
          <w:iCs/>
        </w:rPr>
      </w:pPr>
      <w:r>
        <w:rPr>
          <w:b/>
          <w:bCs/>
          <w:i/>
          <w:iCs/>
        </w:rPr>
        <w:t>Results:</w:t>
      </w:r>
    </w:p>
    <w:p w:rsidR="007C655A" w:rsidRDefault="00356097">
      <w:pPr>
        <w:pStyle w:val="Header"/>
        <w:tabs>
          <w:tab w:val="clear" w:pos="4320"/>
          <w:tab w:val="clear" w:pos="8640"/>
        </w:tabs>
      </w:pPr>
      <w:r>
        <w:rPr>
          <w:b/>
          <w:bCs/>
          <w:i/>
          <w:iCs/>
          <w:noProof/>
          <w:sz w:val="20"/>
        </w:rPr>
        <mc:AlternateContent>
          <mc:Choice Requires="wps">
            <w:drawing>
              <wp:anchor distT="0" distB="0" distL="114300" distR="114300" simplePos="0" relativeHeight="251658752" behindDoc="0" locked="0" layoutInCell="1" allowOverlap="1">
                <wp:simplePos x="0" y="0"/>
                <wp:positionH relativeFrom="column">
                  <wp:posOffset>2295525</wp:posOffset>
                </wp:positionH>
                <wp:positionV relativeFrom="paragraph">
                  <wp:posOffset>15240</wp:posOffset>
                </wp:positionV>
                <wp:extent cx="1990725" cy="6953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C655A" w:rsidRDefault="007C655A">
                            <w:r>
                              <w:t>Graphs represented here are complete to show what students should produce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80.75pt;margin-top:1.2pt;width:156.75pt;height:5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" stroked="f">
                <v:textbox>
                  <w:txbxContent>
                    <w:p w:rsidR="007C655A" w:rsidRDefault="007C655A">
                      <w:r>
                        <w:t>Graphs represented here are complete to show what students should produce</w:t>
                      </w:r>
                    </w:p>
                  </w:txbxContent>
                </v:textbox>
              </v:shape>
            </w:pict>
          </mc:Fallback>
        </mc:AlternateContent>
      </w:r>
    </w:p>
    <w:p w:rsidR="007C655A" w:rsidRDefault="007C655A">
      <w:pPr>
        <w:pStyle w:val="Header"/>
        <w:tabs>
          <w:tab w:val="clear" w:pos="4320"/>
          <w:tab w:val="clear" w:pos="8640"/>
        </w:tabs>
      </w:pPr>
    </w:p>
    <w:p w:rsidR="007C655A" w:rsidRDefault="00356097">
      <w:pPr>
        <w:pStyle w:val="Header"/>
        <w:tabs>
          <w:tab w:val="clear" w:pos="4320"/>
          <w:tab w:val="clear" w:pos="8640"/>
        </w:tabs>
      </w:pPr>
      <w:r>
        <w:rPr>
          <w:noProof/>
          <w:sz w:val="20"/>
        </w:rPr>
        <mc:AlternateContent>
          <mc:Choice Requires="wps">
            <w:drawing>
              <wp:anchor distT="0" distB="0" distL="114300" distR="114300" simplePos="0" relativeHeight="251659776" behindDoc="0" locked="0" layoutInCell="1" allowOverlap="1">
                <wp:simplePos x="0" y="0"/>
                <wp:positionH relativeFrom="column">
                  <wp:posOffset>1800225</wp:posOffset>
                </wp:positionH>
                <wp:positionV relativeFrom="paragraph">
                  <wp:posOffset>17780</wp:posOffset>
                </wp:positionV>
                <wp:extent cx="495300" cy="828675"/>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5300" cy="8286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75pt,1.4pt" to="180.7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">
                <v:stroke endarrow="block"/>
              </v:line>
            </w:pict>
          </mc:Fallback>
        </mc:AlternateContent>
      </w: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356097">
      <w:pPr>
        <w:pStyle w:val="Header"/>
        <w:tabs>
          <w:tab w:val="clear" w:pos="4320"/>
          <w:tab w:val="clear" w:pos="8640"/>
        </w:tabs>
      </w:pPr>
      <w:r>
        <w:rPr>
          <w:noProof/>
          <w:sz w:val="20"/>
        </w:rPr>
        <w:drawing>
          <wp:anchor distT="0" distB="0" distL="114300" distR="114300" simplePos="0" relativeHeight="251655680" behindDoc="0" locked="0" layoutInCell="1" allowOverlap="1">
            <wp:simplePos x="0" y="0"/>
            <wp:positionH relativeFrom="column">
              <wp:posOffset>723900</wp:posOffset>
            </wp:positionH>
            <wp:positionV relativeFrom="paragraph">
              <wp:posOffset>51435</wp:posOffset>
            </wp:positionV>
            <wp:extent cx="5362575" cy="3524250"/>
            <wp:effectExtent l="0" t="0" r="0" b="0"/>
            <wp:wrapTight wrapText="bothSides">
              <wp:wrapPolygon edited="0">
                <wp:start x="115" y="292"/>
                <wp:lineTo x="115" y="21308"/>
                <wp:lineTo x="21447" y="21308"/>
                <wp:lineTo x="21447" y="292"/>
                <wp:lineTo x="115" y="292"/>
              </wp:wrapPolygon>
            </wp:wrapTight>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356097">
      <w:pPr>
        <w:pStyle w:val="Header"/>
        <w:tabs>
          <w:tab w:val="clear" w:pos="4320"/>
          <w:tab w:val="clear" w:pos="8640"/>
        </w:tabs>
      </w:pPr>
      <w:r>
        <w:rPr>
          <w:noProof/>
          <w:sz w:val="20"/>
        </w:rPr>
        <w:drawing>
          <wp:anchor distT="0" distB="0" distL="114300" distR="114300" simplePos="0" relativeHeight="251656704" behindDoc="0" locked="0" layoutInCell="1" allowOverlap="1">
            <wp:simplePos x="0" y="0"/>
            <wp:positionH relativeFrom="column">
              <wp:posOffset>704850</wp:posOffset>
            </wp:positionH>
            <wp:positionV relativeFrom="paragraph">
              <wp:posOffset>41275</wp:posOffset>
            </wp:positionV>
            <wp:extent cx="5410200" cy="3333750"/>
            <wp:effectExtent l="0" t="0" r="0" b="0"/>
            <wp:wrapTight wrapText="bothSides">
              <wp:wrapPolygon edited="0">
                <wp:start x="114" y="309"/>
                <wp:lineTo x="114" y="21291"/>
                <wp:lineTo x="21448" y="21291"/>
                <wp:lineTo x="21448" y="309"/>
                <wp:lineTo x="114" y="309"/>
              </wp:wrapPolygon>
            </wp:wrapTight>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pStyle w:val="Header"/>
        <w:tabs>
          <w:tab w:val="clear" w:pos="4320"/>
          <w:tab w:val="clear" w:pos="8640"/>
        </w:tabs>
      </w:pPr>
    </w:p>
    <w:p w:rsidR="007C655A" w:rsidRDefault="007C655A">
      <w:pPr>
        <w:rPr>
          <w:b/>
          <w:bCs/>
          <w:i/>
          <w:iCs/>
        </w:rPr>
      </w:pPr>
    </w:p>
    <w:p w:rsidR="007C655A" w:rsidRDefault="00356097">
      <w:pPr>
        <w:rPr>
          <w:b/>
          <w:bCs/>
          <w:i/>
          <w:iCs/>
        </w:rPr>
      </w:pPr>
      <w:r>
        <w:rPr>
          <w:noProof/>
          <w:sz w:val="20"/>
        </w:rPr>
        <w:drawing>
          <wp:anchor distT="0" distB="0" distL="114300" distR="114300" simplePos="0" relativeHeight="251657728" behindDoc="0" locked="0" layoutInCell="1" allowOverlap="1">
            <wp:simplePos x="0" y="0"/>
            <wp:positionH relativeFrom="column">
              <wp:posOffset>323850</wp:posOffset>
            </wp:positionH>
            <wp:positionV relativeFrom="paragraph">
              <wp:posOffset>45085</wp:posOffset>
            </wp:positionV>
            <wp:extent cx="6143625" cy="4095750"/>
            <wp:effectExtent l="0" t="0" r="0" b="0"/>
            <wp:wrapTight wrapText="bothSides">
              <wp:wrapPolygon edited="0">
                <wp:start x="100" y="251"/>
                <wp:lineTo x="100" y="21349"/>
                <wp:lineTo x="21466" y="21349"/>
                <wp:lineTo x="21466" y="251"/>
                <wp:lineTo x="100" y="251"/>
              </wp:wrapPolygon>
            </wp:wrapTight>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p>
    <w:p w:rsidR="007C655A" w:rsidRDefault="007C655A">
      <w:pPr>
        <w:rPr>
          <w:b/>
          <w:bCs/>
          <w:i/>
          <w:iCs/>
        </w:rPr>
      </w:pPr>
      <w:r>
        <w:rPr>
          <w:b/>
          <w:bCs/>
          <w:i/>
          <w:iCs/>
        </w:rPr>
        <w:t>Questions:</w:t>
      </w:r>
    </w:p>
    <w:p w:rsidR="007C655A" w:rsidRDefault="007C655A">
      <w:pPr>
        <w:rPr>
          <w:b/>
          <w:bCs/>
          <w:i/>
          <w:iCs/>
        </w:rPr>
      </w:pPr>
    </w:p>
    <w:p w:rsidR="007C655A" w:rsidRDefault="007C655A">
      <w:pPr>
        <w:pStyle w:val="Header"/>
        <w:tabs>
          <w:tab w:val="clear" w:pos="4320"/>
          <w:tab w:val="clear" w:pos="8640"/>
          <w:tab w:val="decimal" w:pos="540"/>
          <w:tab w:val="left" w:pos="720"/>
          <w:tab w:val="left" w:leader="underscore" w:pos="10800"/>
        </w:tabs>
        <w:ind w:left="720" w:hanging="720"/>
      </w:pPr>
      <w:r>
        <w:tab/>
        <w:t>1.</w:t>
      </w:r>
      <w:r>
        <w:tab/>
        <w:t>What seems to be the relationship between the average height and weight of the U.S. population? Does that relationship seem logical?  Why or why not?</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t>2.</w:t>
      </w:r>
      <w:r>
        <w:tab/>
        <w:t>What seems to be the relationship between the height and age of the average male in the U.S.? Does that relationship seem logical?  Why or why not?</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t>3.</w:t>
      </w:r>
      <w:r>
        <w:tab/>
        <w:t>What is the relationship between luminosity and temperature for most stars?</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lastRenderedPageBreak/>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pPr>
      <w:r>
        <w:tab/>
        <w:t>4.</w:t>
      </w:r>
      <w:r>
        <w:tab/>
        <w:t>Explain the relationship.</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ind w:left="720" w:hanging="720"/>
      </w:pPr>
      <w:r>
        <w:tab/>
        <w:t>5.</w:t>
      </w:r>
      <w:r>
        <w:tab/>
        <w:t>What is luminosity? What are the units?</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t>6.</w:t>
      </w:r>
      <w:r>
        <w:tab/>
        <w:t>What are the spectral classes of stars? Name them.</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t>7.</w:t>
      </w:r>
      <w:r>
        <w:tab/>
        <w:t>What is the classification of our sun?  Why?</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pPr>
      <w:r>
        <w:tab/>
        <w:t>8.</w:t>
      </w:r>
      <w:r>
        <w:tab/>
        <w:t>Why is temperature measured in Kelvins?</w:t>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ind w:left="720" w:hanging="720"/>
      </w:pPr>
      <w:r>
        <w:tab/>
        <w:t>9.</w:t>
      </w:r>
      <w:r>
        <w:tab/>
        <w:t xml:space="preserve">Do stars burn forever, or do they have lifetimes? </w:t>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ind w:left="720" w:hanging="720"/>
      </w:pPr>
      <w:r>
        <w:tab/>
        <w:t>10.</w:t>
      </w:r>
      <w:r>
        <w:tab/>
        <w:t>How are stars born?</w:t>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ind w:left="720" w:hanging="720"/>
      </w:pPr>
      <w:r>
        <w:tab/>
        <w:t>11.</w:t>
      </w:r>
      <w:r>
        <w:tab/>
        <w:t xml:space="preserve">How do stars die? </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ind w:left="720" w:hanging="720"/>
      </w:pPr>
      <w:r>
        <w:tab/>
        <w:t>12.</w:t>
      </w:r>
      <w:r>
        <w:tab/>
        <w:t>What changes take place when stars go through their lifecycle? What is the “main sequence”?</w:t>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lastRenderedPageBreak/>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pP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 xml:space="preserve">13. Why does graph “C” show exceptions to the general rule you stated in question # 3? </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14.</w:t>
      </w:r>
      <w:r>
        <w:tab/>
        <w:t>What are the exceptions to the rule?</w:t>
      </w: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15.</w:t>
      </w:r>
      <w:r>
        <w:tab/>
        <w:t xml:space="preserve">The low-luminosity stars tend to be the near-by stars (need to be close to </w:t>
      </w:r>
      <w:proofErr w:type="gramStart"/>
      <w:r>
        <w:t>be</w:t>
      </w:r>
      <w:proofErr w:type="gramEnd"/>
      <w:r>
        <w:t xml:space="preserve"> visible).  Where on the H-R diagram do these stars fall?</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16.</w:t>
      </w:r>
      <w:r>
        <w:tab/>
        <w:t>Is there any similarity about the above stars surface temperature? Explain.</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17.</w:t>
      </w:r>
      <w:r>
        <w:tab/>
        <w:t xml:space="preserve">Are stars hotter than our sun generally more or less luminous?  Why or why not? </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rPr>
          <w:b/>
          <w:bCs/>
          <w:i/>
          <w:iCs/>
        </w:rPr>
      </w:pPr>
      <w:r>
        <w:rPr>
          <w:b/>
          <w:bCs/>
          <w:i/>
          <w:iCs/>
        </w:rPr>
        <w:tab/>
        <w:t>Research group questions:</w:t>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1.</w:t>
      </w:r>
      <w:r>
        <w:tab/>
      </w:r>
      <w:proofErr w:type="gramStart"/>
      <w:r>
        <w:t>Was</w:t>
      </w:r>
      <w:proofErr w:type="gramEnd"/>
      <w:r>
        <w:t xml:space="preserve"> there acceptance and trust in your group?  Why or why not? </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2.</w:t>
      </w:r>
      <w:r>
        <w:tab/>
        <w:t>Was there clear communication among members of your group? Explain.</w:t>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r>
        <w:tab/>
        <w:t>3.</w:t>
      </w:r>
      <w:r>
        <w:tab/>
      </w:r>
      <w:proofErr w:type="gramStart"/>
      <w:r>
        <w:t>Was</w:t>
      </w:r>
      <w:proofErr w:type="gramEnd"/>
      <w:r>
        <w:t xml:space="preserve"> there support of individual ideas? Explain. </w:t>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t>4.</w:t>
      </w:r>
      <w:r>
        <w:tab/>
        <w:t>Was there constructive criticism and resolution of any conflicts?  Give examples.</w:t>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pPr>
        <w:pStyle w:val="Header"/>
        <w:tabs>
          <w:tab w:val="clear" w:pos="4320"/>
          <w:tab w:val="clear" w:pos="8640"/>
          <w:tab w:val="decimal" w:pos="540"/>
          <w:tab w:val="left" w:pos="720"/>
          <w:tab w:val="left" w:leader="underscore" w:pos="10800"/>
        </w:tabs>
        <w:ind w:left="720" w:hanging="720"/>
      </w:pPr>
    </w:p>
    <w:p w:rsidR="007C655A" w:rsidRDefault="007C655A">
      <w:r>
        <w:rPr>
          <w:b/>
          <w:bCs/>
          <w:i/>
          <w:iCs/>
        </w:rPr>
        <w:t>Conclusion</w:t>
      </w:r>
      <w:r>
        <w:rPr>
          <w:b/>
          <w:bCs/>
        </w:rPr>
        <w:t>:</w:t>
      </w:r>
      <w:r>
        <w:t xml:space="preserve"> (A = Answer purpose questions, B = 5 items you learned by doing the lab, C = your opinion (3 sentences)</w:t>
      </w:r>
    </w:p>
    <w:p w:rsidR="007C655A" w:rsidRDefault="007C655A">
      <w:pPr>
        <w:rPr>
          <w:b/>
          <w:bCs/>
          <w:i/>
          <w:iCs/>
        </w:rPr>
      </w:pP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A.</w:t>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lastRenderedPageBreak/>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B.</w:t>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t>C.</w:t>
      </w:r>
      <w:r>
        <w:tab/>
      </w: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List the names of everyone in your subgroup below:</w:t>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pPr>
        <w:pStyle w:val="Header"/>
        <w:tabs>
          <w:tab w:val="clear" w:pos="4320"/>
          <w:tab w:val="clear" w:pos="8640"/>
          <w:tab w:val="decimal" w:pos="540"/>
          <w:tab w:val="left" w:pos="720"/>
          <w:tab w:val="left" w:leader="underscore" w:pos="10800"/>
        </w:tabs>
        <w:spacing w:line="480" w:lineRule="auto"/>
        <w:ind w:left="720" w:hanging="720"/>
      </w:pPr>
      <w:r>
        <w:tab/>
      </w:r>
      <w:r>
        <w:tab/>
      </w:r>
      <w:r>
        <w:tab/>
      </w:r>
    </w:p>
    <w:p w:rsidR="007C655A" w:rsidRDefault="007C655A" w:rsidP="00356097">
      <w:pPr>
        <w:pStyle w:val="Header"/>
        <w:tabs>
          <w:tab w:val="clear" w:pos="4320"/>
          <w:tab w:val="clear" w:pos="8640"/>
          <w:tab w:val="decimal" w:pos="540"/>
          <w:tab w:val="left" w:pos="720"/>
          <w:tab w:val="left" w:leader="underscore" w:pos="10800"/>
        </w:tabs>
        <w:spacing w:line="480" w:lineRule="auto"/>
        <w:ind w:left="720" w:hanging="720"/>
      </w:pPr>
      <w:r>
        <w:tab/>
      </w:r>
      <w:r>
        <w:tab/>
      </w:r>
      <w:r>
        <w:tab/>
      </w:r>
      <w:bookmarkStart w:id="0" w:name="_GoBack"/>
      <w:bookmarkEnd w:id="0"/>
      <w:r>
        <w:tab/>
      </w:r>
    </w:p>
    <w:sectPr w:rsidR="007C655A">
      <w:footerReference w:type="default" r:id="rId10"/>
      <w:pgSz w:w="12240" w:h="15840" w:code="1"/>
      <w:pgMar w:top="720" w:right="720" w:bottom="1008" w:left="72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2B1" w:rsidRDefault="00F112B1" w:rsidP="007C655A">
      <w:r>
        <w:separator/>
      </w:r>
    </w:p>
  </w:endnote>
  <w:endnote w:type="continuationSeparator" w:id="0">
    <w:p w:rsidR="00F112B1" w:rsidRDefault="00F112B1" w:rsidP="007C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55A" w:rsidRDefault="007C655A">
    <w:pPr>
      <w:pStyle w:val="Footer"/>
      <w:tabs>
        <w:tab w:val="clear" w:pos="4320"/>
        <w:tab w:val="clear" w:pos="8640"/>
        <w:tab w:val="center" w:pos="5400"/>
        <w:tab w:val="right" w:pos="10800"/>
      </w:tabs>
      <w:rPr>
        <w:sz w:val="18"/>
      </w:rPr>
    </w:pPr>
    <w:r>
      <w:rPr>
        <w:sz w:val="18"/>
      </w:rPr>
      <w:t>Mr. Walter – Astronomy</w:t>
    </w:r>
    <w:r>
      <w:rPr>
        <w:sz w:val="18"/>
      </w:rPr>
      <w:tab/>
    </w:r>
    <w:r>
      <w:rPr>
        <w:rStyle w:val="PageNumber"/>
        <w:sz w:val="18"/>
      </w:rPr>
      <w:fldChar w:fldCharType="begin"/>
    </w:r>
    <w:r>
      <w:rPr>
        <w:rStyle w:val="PageNumber"/>
        <w:sz w:val="18"/>
      </w:rPr>
      <w:instrText xml:space="preserve"> PAGE </w:instrText>
    </w:r>
    <w:r>
      <w:rPr>
        <w:rStyle w:val="PageNumber"/>
        <w:sz w:val="18"/>
      </w:rPr>
      <w:fldChar w:fldCharType="separate"/>
    </w:r>
    <w:r w:rsidR="00356097">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56097">
      <w:rPr>
        <w:rStyle w:val="PageNumber"/>
        <w:noProof/>
        <w:sz w:val="18"/>
      </w:rPr>
      <w:t>7</w:t>
    </w:r>
    <w:r>
      <w:rPr>
        <w:rStyle w:val="PageNumber"/>
        <w:sz w:val="18"/>
      </w:rPr>
      <w:fldChar w:fldCharType="end"/>
    </w:r>
    <w:r>
      <w:rPr>
        <w:rStyle w:val="PageNumber"/>
        <w:sz w:val="18"/>
      </w:rPr>
      <w:tab/>
      <w:t>Stellar Evolution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2B1" w:rsidRDefault="00F112B1" w:rsidP="007C655A">
      <w:r>
        <w:separator/>
      </w:r>
    </w:p>
  </w:footnote>
  <w:footnote w:type="continuationSeparator" w:id="0">
    <w:p w:rsidR="00F112B1" w:rsidRDefault="00F112B1" w:rsidP="007C65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871"/>
    <w:rsid w:val="00356097"/>
    <w:rsid w:val="004D6871"/>
    <w:rsid w:val="007C655A"/>
    <w:rsid w:val="00F11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rPr>
  </w:style>
  <w:style w:type="paragraph" w:styleId="Heading1">
    <w:name w:val="heading 1"/>
    <w:basedOn w:val="Normal"/>
    <w:next w:val="Normal"/>
    <w:qFormat/>
    <w:pPr>
      <w:keepNext/>
      <w:outlineLvl w:val="0"/>
    </w:pPr>
    <w:rPr>
      <w:b/>
      <w:bCs/>
      <w:i/>
      <w:iCs/>
      <w:u w:val="single"/>
    </w:rPr>
  </w:style>
  <w:style w:type="paragraph" w:styleId="Heading2">
    <w:name w:val="heading 2"/>
    <w:basedOn w:val="Normal"/>
    <w:next w:val="Normal"/>
    <w:qFormat/>
    <w:pPr>
      <w:keepNext/>
      <w:jc w:val="center"/>
      <w:outlineLvl w:val="1"/>
    </w:pPr>
    <w:rPr>
      <w:b/>
      <w:bCs/>
      <w:i/>
      <w:iCs/>
    </w:rPr>
  </w:style>
  <w:style w:type="paragraph" w:styleId="Heading3">
    <w:name w:val="heading 3"/>
    <w:basedOn w:val="Normal"/>
    <w:next w:val="Normal"/>
    <w:qFormat/>
    <w:pPr>
      <w:keepNext/>
      <w:tabs>
        <w:tab w:val="center" w:pos="2160"/>
        <w:tab w:val="center" w:pos="8550"/>
      </w:tabs>
      <w:outlineLvl w:val="2"/>
    </w:pPr>
    <w:rPr>
      <w:b/>
      <w:bCs/>
      <w:i/>
      <w:iCs/>
    </w:rPr>
  </w:style>
  <w:style w:type="paragraph" w:styleId="Heading4">
    <w:name w:val="heading 4"/>
    <w:basedOn w:val="Normal"/>
    <w:next w:val="Normal"/>
    <w:qFormat/>
    <w:pPr>
      <w:keepNext/>
      <w:framePr w:hSpace="180" w:wrap="around" w:vAnchor="text" w:hAnchor="page" w:x="6856" w:y="69"/>
      <w:jc w:val="center"/>
      <w:outlineLvl w:val="3"/>
    </w:pPr>
    <w:rPr>
      <w:rFonts w:ascii="Arial" w:hAnsi="Arial" w:cs="Arial"/>
      <w:b/>
      <w:bCs/>
      <w:i/>
      <w:iCs/>
      <w:sz w:val="20"/>
    </w:rPr>
  </w:style>
  <w:style w:type="paragraph" w:styleId="Heading5">
    <w:name w:val="heading 5"/>
    <w:basedOn w:val="Normal"/>
    <w:next w:val="Normal"/>
    <w:qFormat/>
    <w:pPr>
      <w:keepNext/>
      <w:framePr w:hSpace="180" w:wrap="notBeside" w:vAnchor="text" w:hAnchor="margin" w:y="99"/>
      <w:outlineLvl w:val="4"/>
    </w:pPr>
    <w:rPr>
      <w:rFonts w:ascii="Arial" w:hAnsi="Arial" w:cs="Arial"/>
      <w:b/>
      <w:bCs/>
      <w:i/>
      <w:i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framePr w:hSpace="180" w:wrap="around" w:vAnchor="text" w:hAnchor="page" w:x="6856" w:y="69"/>
    </w:pPr>
    <w:rPr>
      <w:rFonts w:ascii="Arial" w:hAnsi="Arial" w:cs="Arial"/>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rPr>
  </w:style>
  <w:style w:type="paragraph" w:styleId="Heading1">
    <w:name w:val="heading 1"/>
    <w:basedOn w:val="Normal"/>
    <w:next w:val="Normal"/>
    <w:qFormat/>
    <w:pPr>
      <w:keepNext/>
      <w:outlineLvl w:val="0"/>
    </w:pPr>
    <w:rPr>
      <w:b/>
      <w:bCs/>
      <w:i/>
      <w:iCs/>
      <w:u w:val="single"/>
    </w:rPr>
  </w:style>
  <w:style w:type="paragraph" w:styleId="Heading2">
    <w:name w:val="heading 2"/>
    <w:basedOn w:val="Normal"/>
    <w:next w:val="Normal"/>
    <w:qFormat/>
    <w:pPr>
      <w:keepNext/>
      <w:jc w:val="center"/>
      <w:outlineLvl w:val="1"/>
    </w:pPr>
    <w:rPr>
      <w:b/>
      <w:bCs/>
      <w:i/>
      <w:iCs/>
    </w:rPr>
  </w:style>
  <w:style w:type="paragraph" w:styleId="Heading3">
    <w:name w:val="heading 3"/>
    <w:basedOn w:val="Normal"/>
    <w:next w:val="Normal"/>
    <w:qFormat/>
    <w:pPr>
      <w:keepNext/>
      <w:tabs>
        <w:tab w:val="center" w:pos="2160"/>
        <w:tab w:val="center" w:pos="8550"/>
      </w:tabs>
      <w:outlineLvl w:val="2"/>
    </w:pPr>
    <w:rPr>
      <w:b/>
      <w:bCs/>
      <w:i/>
      <w:iCs/>
    </w:rPr>
  </w:style>
  <w:style w:type="paragraph" w:styleId="Heading4">
    <w:name w:val="heading 4"/>
    <w:basedOn w:val="Normal"/>
    <w:next w:val="Normal"/>
    <w:qFormat/>
    <w:pPr>
      <w:keepNext/>
      <w:framePr w:hSpace="180" w:wrap="around" w:vAnchor="text" w:hAnchor="page" w:x="6856" w:y="69"/>
      <w:jc w:val="center"/>
      <w:outlineLvl w:val="3"/>
    </w:pPr>
    <w:rPr>
      <w:rFonts w:ascii="Arial" w:hAnsi="Arial" w:cs="Arial"/>
      <w:b/>
      <w:bCs/>
      <w:i/>
      <w:iCs/>
      <w:sz w:val="20"/>
    </w:rPr>
  </w:style>
  <w:style w:type="paragraph" w:styleId="Heading5">
    <w:name w:val="heading 5"/>
    <w:basedOn w:val="Normal"/>
    <w:next w:val="Normal"/>
    <w:qFormat/>
    <w:pPr>
      <w:keepNext/>
      <w:framePr w:hSpace="180" w:wrap="notBeside" w:vAnchor="text" w:hAnchor="margin" w:y="99"/>
      <w:outlineLvl w:val="4"/>
    </w:pPr>
    <w:rPr>
      <w:rFonts w:ascii="Arial" w:hAnsi="Arial" w:cs="Arial"/>
      <w:b/>
      <w:bCs/>
      <w:i/>
      <w:i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framePr w:hSpace="180" w:wrap="around" w:vAnchor="text" w:hAnchor="page" w:x="6856" w:y="69"/>
    </w:pPr>
    <w:rPr>
      <w:rFonts w:ascii="Arial"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1" i="0" u="none" strike="noStrike" baseline="0">
                <a:solidFill>
                  <a:srgbClr val="000000"/>
                </a:solidFill>
                <a:latin typeface="Arial"/>
                <a:ea typeface="Arial"/>
                <a:cs typeface="Arial"/>
              </a:defRPr>
            </a:pPr>
            <a:r>
              <a:rPr lang="en-US"/>
              <a:t>Weight vs. Height US population</a:t>
            </a:r>
          </a:p>
        </c:rich>
      </c:tx>
      <c:layout>
        <c:manualLayout>
          <c:xMode val="edge"/>
          <c:yMode val="edge"/>
          <c:x val="0.31034482758620691"/>
          <c:y val="1.9444444444444445E-2"/>
        </c:manualLayout>
      </c:layout>
      <c:overlay val="0"/>
      <c:spPr>
        <a:noFill/>
        <a:ln w="25399">
          <a:noFill/>
        </a:ln>
      </c:spPr>
    </c:title>
    <c:autoTitleDeleted val="0"/>
    <c:plotArea>
      <c:layout>
        <c:manualLayout>
          <c:layoutTarget val="inner"/>
          <c:xMode val="edge"/>
          <c:yMode val="edge"/>
          <c:x val="0.12159709618874773"/>
          <c:y val="0.16388888888888889"/>
          <c:w val="0.84573502722323046"/>
          <c:h val="0.58888888888888891"/>
        </c:manualLayout>
      </c:layout>
      <c:scatterChart>
        <c:scatterStyle val="smoothMarker"/>
        <c:varyColors val="0"/>
        <c:ser>
          <c:idx val="0"/>
          <c:order val="0"/>
          <c:tx>
            <c:strRef>
              <c:f>Sheet1!$B$31</c:f>
              <c:strCache>
                <c:ptCount val="1"/>
                <c:pt idx="0">
                  <c:v>Weight</c:v>
                </c:pt>
              </c:strCache>
            </c:strRef>
          </c:tx>
          <c:spPr>
            <a:ln w="28574">
              <a:noFill/>
            </a:ln>
          </c:spPr>
          <c:marker>
            <c:symbol val="diamond"/>
            <c:size val="4"/>
            <c:spPr>
              <a:solidFill>
                <a:srgbClr val="000080"/>
              </a:solidFill>
              <a:ln>
                <a:solidFill>
                  <a:srgbClr val="000080"/>
                </a:solidFill>
                <a:prstDash val="solid"/>
              </a:ln>
            </c:spPr>
          </c:marker>
          <c:xVal>
            <c:numRef>
              <c:f>Sheet1!$A$32:$A$41</c:f>
              <c:numCache>
                <c:formatCode>General</c:formatCode>
                <c:ptCount val="10"/>
                <c:pt idx="0">
                  <c:v>60</c:v>
                </c:pt>
                <c:pt idx="1">
                  <c:v>62</c:v>
                </c:pt>
                <c:pt idx="2">
                  <c:v>64</c:v>
                </c:pt>
                <c:pt idx="3">
                  <c:v>65</c:v>
                </c:pt>
                <c:pt idx="4">
                  <c:v>66</c:v>
                </c:pt>
                <c:pt idx="5">
                  <c:v>68</c:v>
                </c:pt>
                <c:pt idx="6">
                  <c:v>70</c:v>
                </c:pt>
                <c:pt idx="7">
                  <c:v>71</c:v>
                </c:pt>
                <c:pt idx="8">
                  <c:v>72</c:v>
                </c:pt>
                <c:pt idx="9">
                  <c:v>74</c:v>
                </c:pt>
              </c:numCache>
            </c:numRef>
          </c:xVal>
          <c:yVal>
            <c:numRef>
              <c:f>Sheet1!$B$32:$B$41</c:f>
              <c:numCache>
                <c:formatCode>General</c:formatCode>
                <c:ptCount val="10"/>
                <c:pt idx="0">
                  <c:v>115</c:v>
                </c:pt>
                <c:pt idx="1">
                  <c:v>125</c:v>
                </c:pt>
                <c:pt idx="2">
                  <c:v>130</c:v>
                </c:pt>
                <c:pt idx="3">
                  <c:v>140</c:v>
                </c:pt>
                <c:pt idx="4">
                  <c:v>145</c:v>
                </c:pt>
                <c:pt idx="5">
                  <c:v>165</c:v>
                </c:pt>
                <c:pt idx="6">
                  <c:v>170</c:v>
                </c:pt>
                <c:pt idx="7">
                  <c:v>178</c:v>
                </c:pt>
                <c:pt idx="8">
                  <c:v>180</c:v>
                </c:pt>
                <c:pt idx="9">
                  <c:v>200</c:v>
                </c:pt>
              </c:numCache>
            </c:numRef>
          </c:yVal>
          <c:smooth val="1"/>
        </c:ser>
        <c:dLbls>
          <c:showLegendKey val="0"/>
          <c:showVal val="0"/>
          <c:showCatName val="0"/>
          <c:showSerName val="0"/>
          <c:showPercent val="0"/>
          <c:showBubbleSize val="0"/>
        </c:dLbls>
        <c:axId val="287932800"/>
        <c:axId val="287935488"/>
      </c:scatterChart>
      <c:valAx>
        <c:axId val="287932800"/>
        <c:scaling>
          <c:orientation val="minMax"/>
          <c:min val="60"/>
        </c:scaling>
        <c:delete val="0"/>
        <c:axPos val="b"/>
        <c:title>
          <c:tx>
            <c:rich>
              <a:bodyPr/>
              <a:lstStyle/>
              <a:p>
                <a:pPr>
                  <a:defRPr sz="900" b="1" i="0" u="none" strike="noStrike" baseline="0">
                    <a:solidFill>
                      <a:srgbClr val="000000"/>
                    </a:solidFill>
                    <a:latin typeface="Arial"/>
                    <a:ea typeface="Arial"/>
                    <a:cs typeface="Arial"/>
                  </a:defRPr>
                </a:pPr>
                <a:r>
                  <a:rPr lang="en-US"/>
                  <a:t>Height - Inches</a:t>
                </a:r>
              </a:p>
            </c:rich>
          </c:tx>
          <c:layout>
            <c:manualLayout>
              <c:xMode val="edge"/>
              <c:yMode val="edge"/>
              <c:x val="0.4627949183303085"/>
              <c:y val="0.83333333333333337"/>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87935488"/>
        <c:crosses val="autoZero"/>
        <c:crossBetween val="midCat"/>
      </c:valAx>
      <c:valAx>
        <c:axId val="287935488"/>
        <c:scaling>
          <c:orientation val="minMax"/>
          <c:min val="100"/>
        </c:scaling>
        <c:delete val="0"/>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t>Weight - Pounds</a:t>
                </a:r>
              </a:p>
            </c:rich>
          </c:tx>
          <c:layout>
            <c:manualLayout>
              <c:xMode val="edge"/>
              <c:yMode val="edge"/>
              <c:x val="1.9963702359346643E-2"/>
              <c:y val="0.32222222222222224"/>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87932800"/>
        <c:crosses val="autoZero"/>
        <c:crossBetween val="midCat"/>
      </c:valAx>
      <c:spPr>
        <a:noFill/>
        <a:ln w="12699">
          <a:solidFill>
            <a:srgbClr val="808080"/>
          </a:solidFill>
          <a:prstDash val="solid"/>
        </a:ln>
      </c:spPr>
    </c:plotArea>
    <c:legend>
      <c:legendPos val="b"/>
      <c:layout>
        <c:manualLayout>
          <c:xMode val="edge"/>
          <c:yMode val="edge"/>
          <c:x val="0.4882032667876588"/>
          <c:y val="0.92777777777777781"/>
          <c:w val="0.10889292196007259"/>
          <c:h val="6.3888888888888884E-2"/>
        </c:manualLayout>
      </c:layout>
      <c:overlay val="0"/>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1150"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75" b="1" i="0" u="none" strike="noStrike" baseline="0">
                <a:solidFill>
                  <a:srgbClr val="000000"/>
                </a:solidFill>
                <a:latin typeface="Arial"/>
                <a:ea typeface="Arial"/>
                <a:cs typeface="Arial"/>
              </a:defRPr>
            </a:pPr>
            <a:r>
              <a:rPr lang="en-US"/>
              <a:t>Age vs. Weight Aging Male</a:t>
            </a:r>
          </a:p>
        </c:rich>
      </c:tx>
      <c:layout>
        <c:manualLayout>
          <c:xMode val="edge"/>
          <c:yMode val="edge"/>
          <c:x val="0.36330935251798563"/>
          <c:y val="2.0588235294117647E-2"/>
        </c:manualLayout>
      </c:layout>
      <c:overlay val="0"/>
      <c:spPr>
        <a:noFill/>
        <a:ln w="25401">
          <a:noFill/>
        </a:ln>
      </c:spPr>
    </c:title>
    <c:autoTitleDeleted val="0"/>
    <c:plotArea>
      <c:layout>
        <c:manualLayout>
          <c:layoutTarget val="inner"/>
          <c:xMode val="edge"/>
          <c:yMode val="edge"/>
          <c:x val="0.11870503597122302"/>
          <c:y val="0.17058823529411765"/>
          <c:w val="0.84892086330935257"/>
          <c:h val="0.55000000000000004"/>
        </c:manualLayout>
      </c:layout>
      <c:scatterChart>
        <c:scatterStyle val="lineMarker"/>
        <c:varyColors val="0"/>
        <c:ser>
          <c:idx val="0"/>
          <c:order val="0"/>
          <c:tx>
            <c:strRef>
              <c:f>Sheet1!$B$54</c:f>
              <c:strCache>
                <c:ptCount val="1"/>
                <c:pt idx="0">
                  <c:v>Weight</c:v>
                </c:pt>
              </c:strCache>
            </c:strRef>
          </c:tx>
          <c:spPr>
            <a:ln w="28576">
              <a:noFill/>
            </a:ln>
          </c:spPr>
          <c:marker>
            <c:symbol val="diamond"/>
            <c:size val="5"/>
            <c:spPr>
              <a:solidFill>
                <a:srgbClr val="000080"/>
              </a:solidFill>
              <a:ln>
                <a:solidFill>
                  <a:srgbClr val="000080"/>
                </a:solidFill>
                <a:prstDash val="solid"/>
              </a:ln>
            </c:spPr>
          </c:marker>
          <c:xVal>
            <c:numRef>
              <c:f>Sheet1!$A$55:$A$66</c:f>
              <c:numCache>
                <c:formatCode>General</c:formatCode>
                <c:ptCount val="12"/>
                <c:pt idx="0">
                  <c:v>21</c:v>
                </c:pt>
                <c:pt idx="1">
                  <c:v>24</c:v>
                </c:pt>
                <c:pt idx="2">
                  <c:v>36</c:v>
                </c:pt>
                <c:pt idx="3">
                  <c:v>48</c:v>
                </c:pt>
                <c:pt idx="4">
                  <c:v>54</c:v>
                </c:pt>
                <c:pt idx="5">
                  <c:v>58</c:v>
                </c:pt>
                <c:pt idx="6">
                  <c:v>60</c:v>
                </c:pt>
                <c:pt idx="7">
                  <c:v>64</c:v>
                </c:pt>
                <c:pt idx="8">
                  <c:v>66</c:v>
                </c:pt>
                <c:pt idx="9">
                  <c:v>68</c:v>
                </c:pt>
                <c:pt idx="10">
                  <c:v>68</c:v>
                </c:pt>
                <c:pt idx="11">
                  <c:v>68</c:v>
                </c:pt>
              </c:numCache>
            </c:numRef>
          </c:xVal>
          <c:yVal>
            <c:numRef>
              <c:f>Sheet1!$B$55:$B$66</c:f>
              <c:numCache>
                <c:formatCode>General</c:formatCode>
                <c:ptCount val="12"/>
                <c:pt idx="0">
                  <c:v>18</c:v>
                </c:pt>
                <c:pt idx="1">
                  <c:v>25</c:v>
                </c:pt>
                <c:pt idx="2">
                  <c:v>45</c:v>
                </c:pt>
                <c:pt idx="3">
                  <c:v>60</c:v>
                </c:pt>
                <c:pt idx="4">
                  <c:v>80</c:v>
                </c:pt>
                <c:pt idx="5">
                  <c:v>90</c:v>
                </c:pt>
                <c:pt idx="6">
                  <c:v>95</c:v>
                </c:pt>
                <c:pt idx="7">
                  <c:v>115</c:v>
                </c:pt>
                <c:pt idx="8">
                  <c:v>130</c:v>
                </c:pt>
                <c:pt idx="9">
                  <c:v>145</c:v>
                </c:pt>
                <c:pt idx="10">
                  <c:v>155</c:v>
                </c:pt>
                <c:pt idx="11">
                  <c:v>170</c:v>
                </c:pt>
              </c:numCache>
            </c:numRef>
          </c:yVal>
          <c:smooth val="0"/>
        </c:ser>
        <c:dLbls>
          <c:showLegendKey val="0"/>
          <c:showVal val="0"/>
          <c:showCatName val="0"/>
          <c:showSerName val="0"/>
          <c:showPercent val="0"/>
          <c:showBubbleSize val="0"/>
        </c:dLbls>
        <c:axId val="286784896"/>
        <c:axId val="287946624"/>
      </c:scatterChart>
      <c:valAx>
        <c:axId val="286784896"/>
        <c:scaling>
          <c:orientation val="minMax"/>
          <c:min val="20"/>
        </c:scaling>
        <c:delete val="0"/>
        <c:axPos val="b"/>
        <c:title>
          <c:tx>
            <c:rich>
              <a:bodyPr/>
              <a:lstStyle/>
              <a:p>
                <a:pPr>
                  <a:defRPr sz="875" b="1" i="0" u="none" strike="noStrike" baseline="0">
                    <a:solidFill>
                      <a:srgbClr val="000000"/>
                    </a:solidFill>
                    <a:latin typeface="Arial"/>
                    <a:ea typeface="Arial"/>
                    <a:cs typeface="Arial"/>
                  </a:defRPr>
                </a:pPr>
                <a:r>
                  <a:rPr lang="en-US"/>
                  <a:t>Age - Years</a:t>
                </a:r>
              </a:p>
            </c:rich>
          </c:tx>
          <c:layout>
            <c:manualLayout>
              <c:xMode val="edge"/>
              <c:yMode val="edge"/>
              <c:x val="0.48021582733812951"/>
              <c:y val="0.80588235294117649"/>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287946624"/>
        <c:crosses val="autoZero"/>
        <c:crossBetween val="midCat"/>
      </c:valAx>
      <c:valAx>
        <c:axId val="287946624"/>
        <c:scaling>
          <c:orientation val="minMax"/>
        </c:scaling>
        <c:delete val="0"/>
        <c:axPos val="l"/>
        <c:majorGridlines>
          <c:spPr>
            <a:ln w="3175">
              <a:solidFill>
                <a:srgbClr val="000000"/>
              </a:solidFill>
              <a:prstDash val="solid"/>
            </a:ln>
          </c:spPr>
        </c:majorGridlines>
        <c:title>
          <c:tx>
            <c:rich>
              <a:bodyPr/>
              <a:lstStyle/>
              <a:p>
                <a:pPr>
                  <a:defRPr sz="875" b="1" i="0" u="none" strike="noStrike" baseline="0">
                    <a:solidFill>
                      <a:srgbClr val="000000"/>
                    </a:solidFill>
                    <a:latin typeface="Arial"/>
                    <a:ea typeface="Arial"/>
                    <a:cs typeface="Arial"/>
                  </a:defRPr>
                </a:pPr>
                <a:r>
                  <a:rPr lang="en-US"/>
                  <a:t>Weight = Pounds</a:t>
                </a:r>
              </a:p>
            </c:rich>
          </c:tx>
          <c:layout>
            <c:manualLayout>
              <c:xMode val="edge"/>
              <c:yMode val="edge"/>
              <c:x val="2.8776978417266189E-2"/>
              <c:y val="0.29411764705882354"/>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286784896"/>
        <c:crosses val="autoZero"/>
        <c:crossBetween val="midCat"/>
      </c:valAx>
      <c:spPr>
        <a:noFill/>
        <a:ln w="12701">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115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0" i="0" u="none" strike="noStrike" baseline="0">
                <a:solidFill>
                  <a:srgbClr val="000000"/>
                </a:solidFill>
                <a:latin typeface="Arial"/>
                <a:ea typeface="Arial"/>
                <a:cs typeface="Arial"/>
              </a:defRPr>
            </a:pPr>
            <a:r>
              <a:rPr lang="en-US"/>
              <a:t>H - R Diagram</a:t>
            </a:r>
          </a:p>
        </c:rich>
      </c:tx>
      <c:layout>
        <c:manualLayout>
          <c:xMode val="edge"/>
          <c:yMode val="edge"/>
          <c:x val="0.43127962085308058"/>
          <c:y val="1.9047619047619049E-2"/>
        </c:manualLayout>
      </c:layout>
      <c:overlay val="0"/>
      <c:spPr>
        <a:noFill/>
        <a:ln w="25400">
          <a:noFill/>
        </a:ln>
      </c:spPr>
    </c:title>
    <c:autoTitleDeleted val="0"/>
    <c:plotArea>
      <c:layout>
        <c:manualLayout>
          <c:layoutTarget val="inner"/>
          <c:xMode val="edge"/>
          <c:yMode val="edge"/>
          <c:x val="0.16903633491311215"/>
          <c:y val="0.14523809523809525"/>
          <c:w val="0.78830963665086884"/>
          <c:h val="0.7142857142857143"/>
        </c:manualLayout>
      </c:layout>
      <c:scatterChart>
        <c:scatterStyle val="lineMarker"/>
        <c:varyColors val="0"/>
        <c:ser>
          <c:idx val="0"/>
          <c:order val="0"/>
          <c:tx>
            <c:strRef>
              <c:f>Sheet1!$D$1</c:f>
              <c:strCache>
                <c:ptCount val="1"/>
                <c:pt idx="0">
                  <c:v>Visual Luminosity</c:v>
                </c:pt>
              </c:strCache>
            </c:strRef>
          </c:tx>
          <c:spPr>
            <a:ln w="28575">
              <a:noFill/>
            </a:ln>
          </c:spPr>
          <c:marker>
            <c:symbol val="diamond"/>
            <c:size val="5"/>
            <c:spPr>
              <a:solidFill>
                <a:srgbClr val="000080"/>
              </a:solidFill>
              <a:ln>
                <a:solidFill>
                  <a:srgbClr val="000080"/>
                </a:solidFill>
                <a:prstDash val="solid"/>
              </a:ln>
            </c:spPr>
          </c:marker>
          <c:xVal>
            <c:numRef>
              <c:f>Sheet1!$C$2:$C$26</c:f>
              <c:numCache>
                <c:formatCode>#,##0</c:formatCode>
                <c:ptCount val="25"/>
                <c:pt idx="0">
                  <c:v>5800</c:v>
                </c:pt>
                <c:pt idx="1">
                  <c:v>2600</c:v>
                </c:pt>
                <c:pt idx="2">
                  <c:v>4600</c:v>
                </c:pt>
                <c:pt idx="3">
                  <c:v>3800</c:v>
                </c:pt>
                <c:pt idx="4">
                  <c:v>16000</c:v>
                </c:pt>
                <c:pt idx="5">
                  <c:v>12000</c:v>
                </c:pt>
                <c:pt idx="6">
                  <c:v>3300</c:v>
                </c:pt>
                <c:pt idx="7">
                  <c:v>3000</c:v>
                </c:pt>
                <c:pt idx="8">
                  <c:v>7400</c:v>
                </c:pt>
                <c:pt idx="9">
                  <c:v>10000</c:v>
                </c:pt>
                <c:pt idx="10">
                  <c:v>10000</c:v>
                </c:pt>
                <c:pt idx="11">
                  <c:v>3000</c:v>
                </c:pt>
                <c:pt idx="12">
                  <c:v>6500</c:v>
                </c:pt>
                <c:pt idx="13">
                  <c:v>7800</c:v>
                </c:pt>
                <c:pt idx="14">
                  <c:v>8800</c:v>
                </c:pt>
                <c:pt idx="15">
                  <c:v>2600</c:v>
                </c:pt>
                <c:pt idx="16">
                  <c:v>3300</c:v>
                </c:pt>
                <c:pt idx="17">
                  <c:v>2800</c:v>
                </c:pt>
                <c:pt idx="18">
                  <c:v>20000</c:v>
                </c:pt>
                <c:pt idx="19">
                  <c:v>3900</c:v>
                </c:pt>
                <c:pt idx="20">
                  <c:v>5800</c:v>
                </c:pt>
                <c:pt idx="21">
                  <c:v>12000</c:v>
                </c:pt>
                <c:pt idx="22">
                  <c:v>3000</c:v>
                </c:pt>
                <c:pt idx="23">
                  <c:v>23000</c:v>
                </c:pt>
                <c:pt idx="24">
                  <c:v>11000</c:v>
                </c:pt>
              </c:numCache>
            </c:numRef>
          </c:xVal>
          <c:yVal>
            <c:numRef>
              <c:f>Sheet1!$D$2:$D$26</c:f>
              <c:numCache>
                <c:formatCode>General</c:formatCode>
                <c:ptCount val="25"/>
                <c:pt idx="0">
                  <c:v>1</c:v>
                </c:pt>
                <c:pt idx="1">
                  <c:v>6.0000000000000002E-5</c:v>
                </c:pt>
                <c:pt idx="2">
                  <c:v>0.3</c:v>
                </c:pt>
                <c:pt idx="3">
                  <c:v>690</c:v>
                </c:pt>
                <c:pt idx="4">
                  <c:v>580</c:v>
                </c:pt>
                <c:pt idx="5">
                  <c:v>89000</c:v>
                </c:pt>
                <c:pt idx="6">
                  <c:v>20000</c:v>
                </c:pt>
                <c:pt idx="7">
                  <c:v>150</c:v>
                </c:pt>
                <c:pt idx="8">
                  <c:v>9100</c:v>
                </c:pt>
                <c:pt idx="9">
                  <c:v>23</c:v>
                </c:pt>
                <c:pt idx="10">
                  <c:v>3.0000000000000001E-3</c:v>
                </c:pt>
                <c:pt idx="11">
                  <c:v>1.5E-3</c:v>
                </c:pt>
                <c:pt idx="12">
                  <c:v>7.6</c:v>
                </c:pt>
                <c:pt idx="13">
                  <c:v>11</c:v>
                </c:pt>
                <c:pt idx="14">
                  <c:v>50</c:v>
                </c:pt>
                <c:pt idx="15">
                  <c:v>2.0000000000000002E-5</c:v>
                </c:pt>
                <c:pt idx="16">
                  <c:v>5.4999999999999997E-3</c:v>
                </c:pt>
                <c:pt idx="17">
                  <c:v>3.6000000000000002E-4</c:v>
                </c:pt>
                <c:pt idx="18">
                  <c:v>1900</c:v>
                </c:pt>
                <c:pt idx="19">
                  <c:v>76</c:v>
                </c:pt>
                <c:pt idx="20">
                  <c:v>1.3</c:v>
                </c:pt>
                <c:pt idx="21">
                  <c:v>240</c:v>
                </c:pt>
                <c:pt idx="22">
                  <c:v>3600</c:v>
                </c:pt>
                <c:pt idx="23">
                  <c:v>4500</c:v>
                </c:pt>
                <c:pt idx="24">
                  <c:v>52</c:v>
                </c:pt>
              </c:numCache>
            </c:numRef>
          </c:yVal>
          <c:smooth val="0"/>
        </c:ser>
        <c:dLbls>
          <c:showLegendKey val="0"/>
          <c:showVal val="0"/>
          <c:showCatName val="0"/>
          <c:showSerName val="0"/>
          <c:showPercent val="0"/>
          <c:showBubbleSize val="0"/>
        </c:dLbls>
        <c:axId val="287282688"/>
        <c:axId val="292298752"/>
      </c:scatterChart>
      <c:valAx>
        <c:axId val="287282688"/>
        <c:scaling>
          <c:orientation val="maxMin"/>
          <c:max val="26000"/>
          <c:min val="1000"/>
        </c:scaling>
        <c:delete val="0"/>
        <c:axPos val="b"/>
        <c:title>
          <c:tx>
            <c:rich>
              <a:bodyPr/>
              <a:lstStyle/>
              <a:p>
                <a:pPr>
                  <a:defRPr sz="900" b="1" i="0" u="none" strike="noStrike" baseline="0">
                    <a:solidFill>
                      <a:srgbClr val="000000"/>
                    </a:solidFill>
                    <a:latin typeface="Arial"/>
                    <a:ea typeface="Arial"/>
                    <a:cs typeface="Arial"/>
                  </a:defRPr>
                </a:pPr>
                <a:r>
                  <a:rPr lang="en-US"/>
                  <a:t>Temperature (K)</a:t>
                </a:r>
              </a:p>
            </c:rich>
          </c:tx>
          <c:layout>
            <c:manualLayout>
              <c:xMode val="edge"/>
              <c:yMode val="edge"/>
              <c:x val="0.48499210110584517"/>
              <c:y val="0.92142857142857137"/>
            </c:manualLayout>
          </c:layout>
          <c:overlay val="0"/>
          <c:spPr>
            <a:noFill/>
            <a:ln w="25400">
              <a:noFill/>
            </a:ln>
          </c:spPr>
        </c:title>
        <c:numFmt formatCode="#,##0"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292298752"/>
        <c:crossesAt val="1.0000000000000001E-5"/>
        <c:crossBetween val="midCat"/>
      </c:valAx>
      <c:valAx>
        <c:axId val="292298752"/>
        <c:scaling>
          <c:logBase val="10"/>
          <c:orientation val="minMax"/>
        </c:scaling>
        <c:delete val="0"/>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t>Luminosity Sun = 1</a:t>
                </a:r>
              </a:p>
            </c:rich>
          </c:tx>
          <c:layout>
            <c:manualLayout>
              <c:xMode val="edge"/>
              <c:yMode val="edge"/>
              <c:x val="1.7377567140600316E-2"/>
              <c:y val="0.36904761904761907"/>
            </c:manualLayout>
          </c:layout>
          <c:overlay val="0"/>
          <c:spPr>
            <a:noFill/>
            <a:ln w="25400">
              <a:noFill/>
            </a:ln>
          </c:spPr>
        </c:title>
        <c:numFmt formatCode="0.0000" sourceLinked="0"/>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287282688"/>
        <c:crosses val="max"/>
        <c:crossBetween val="midCat"/>
      </c:valAx>
      <c:spPr>
        <a:no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1200</Words>
  <Characters>5800</Characters>
  <Application>Microsoft Office Word</Application>
  <DocSecurity>0</DocSecurity>
  <Lines>161</Lines>
  <Paragraphs>88</Paragraphs>
  <ScaleCrop>false</ScaleCrop>
  <HeadingPairs>
    <vt:vector size="2" baseType="variant">
      <vt:variant>
        <vt:lpstr>Title</vt:lpstr>
      </vt:variant>
      <vt:variant>
        <vt:i4>1</vt:i4>
      </vt:variant>
    </vt:vector>
  </HeadingPairs>
  <TitlesOfParts>
    <vt:vector size="1" baseType="lpstr">
      <vt:lpstr>Crashed on the Moon</vt:lpstr>
    </vt:vector>
  </TitlesOfParts>
  <Company>Hewlett-Packard</Company>
  <LinksUpToDate>false</LinksUpToDate>
  <CharactersWithSpaces>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Crashed on the Moon</dc:title>
  <dc:creator>Rick Walter</dc:creator>
  <cp:lastModifiedBy>Rick</cp:lastModifiedBy>
  <cp:revision>2</cp:revision>
  <dcterms:created xsi:type="dcterms:W3CDTF">2011-07-11T19:31:00Z</dcterms:created>
  <dcterms:modified xsi:type="dcterms:W3CDTF">2011-07-11T19:31:00Z</dcterms:modified>
</cp:coreProperties>
</file>